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B5C9" w14:textId="1E595F23" w:rsidR="009D6A7C" w:rsidRPr="00171062" w:rsidRDefault="009E6891" w:rsidP="00F14C3E">
      <w:pPr>
        <w:pStyle w:val="BodyText"/>
        <w:rPr>
          <w:rFonts w:ascii="Times New Roman"/>
          <w:sz w:val="20"/>
        </w:rPr>
      </w:pPr>
      <w:bookmarkStart w:id="0" w:name="_Toc516748829"/>
      <w:bookmarkStart w:id="1" w:name="_Toc516749014"/>
      <w:bookmarkStart w:id="2" w:name="_Toc516127541"/>
      <w:bookmarkStart w:id="3" w:name="_heading=h.yyltiadd5mu1" w:colFirst="0" w:colLast="0"/>
      <w:bookmarkEnd w:id="3"/>
      <w:r>
        <w:rPr>
          <w:rFonts w:ascii="Times New Roman"/>
          <w:sz w:val="20"/>
        </w:rPr>
        <w:pict w14:anchorId="5687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4.5pt;height:68.25pt">
            <v:imagedata r:id="rId8" o:title="D WEB logo1A"/>
          </v:shape>
        </w:pict>
      </w:r>
      <w:r w:rsidR="00000000">
        <w:rPr>
          <w:noProof/>
        </w:rPr>
        <w:pict w14:anchorId="48441C8E">
          <v:shape id="image1.png" o:spid="_x0000_s2064" type="#_x0000_t75" style="position:absolute;margin-left:960.85pt;margin-top:0;width:5.85pt;height:1468pt;z-index:2;visibility:visible;mso-wrap-edited:f;mso-wrap-distance-left:0;mso-wrap-distance-right:0;mso-position-horizontal-relative:page;mso-position-vertical-relative:page">
            <v:imagedata r:id="rId9" o:title=""/>
            <w10:wrap anchorx="page" anchory="page"/>
          </v:shape>
        </w:pict>
      </w:r>
      <w:r w:rsidR="00000000">
        <w:rPr>
          <w:noProof/>
        </w:rPr>
        <w:pict w14:anchorId="780851C5">
          <v:shape id="image4.png" o:spid="_x0000_s2063" type="#_x0000_t75" style="position:absolute;margin-left:747pt;margin-top:0;width:4pt;height:1468pt;z-index:-51;visibility:visible;mso-wrap-edited:f;mso-wrap-distance-left:0;mso-wrap-distance-right:0;mso-position-horizontal-relative:page;mso-position-vertical-relative:page">
            <v:imagedata r:id="rId10" o:title=""/>
            <w10:wrap anchorx="page" anchory="page"/>
          </v:shape>
        </w:pict>
      </w:r>
      <w:r w:rsidR="00000000">
        <w:rPr>
          <w:noProof/>
        </w:rPr>
        <w:pict w14:anchorId="7235D8C4">
          <v:shape id="image5.png" o:spid="_x0000_s2062" type="#_x0000_t75" style="position:absolute;margin-left:821pt;margin-top:0;width:3pt;height:1468pt;z-index:-50;visibility:visible;mso-wrap-edited:f;mso-wrap-distance-left:0;mso-wrap-distance-right:0;mso-position-horizontal-relative:page;mso-position-vertical-relative:page">
            <v:imagedata r:id="rId11" o:title=""/>
            <w10:wrap anchorx="page" anchory="page"/>
          </v:shape>
        </w:pict>
      </w:r>
      <w:r w:rsidR="00000000">
        <w:rPr>
          <w:noProof/>
        </w:rPr>
        <w:pict w14:anchorId="16C9CE1E">
          <v:shape id="image6.png" o:spid="_x0000_s2061" type="#_x0000_t75" style="position:absolute;margin-left:675pt;margin-top:0;width:2pt;height:1468pt;z-index:-49;visibility:visible;mso-wrap-edited:f;mso-wrap-distance-left:0;mso-wrap-distance-right:0;mso-position-horizontal-relative:page;mso-position-vertical-relative:page">
            <v:imagedata r:id="rId12" o:title=""/>
            <w10:wrap anchorx="page" anchory="page"/>
          </v:shape>
        </w:pict>
      </w:r>
      <w:r>
        <w:rPr>
          <w:b/>
          <w:noProof/>
          <w:color w:val="000000"/>
          <w:sz w:val="48"/>
          <w:szCs w:val="48"/>
        </w:rPr>
        <w:t xml:space="preserve"> </w:t>
      </w:r>
      <w:r>
        <w:rPr>
          <w:b/>
          <w:noProof/>
          <w:color w:val="1F497D"/>
          <w:sz w:val="48"/>
          <w:szCs w:val="48"/>
        </w:rPr>
        <w:t>BUSINESS IN A CLICK</w:t>
      </w:r>
    </w:p>
    <w:p w14:paraId="6123CEE9" w14:textId="77777777" w:rsidR="009D6A7C" w:rsidRPr="00171062" w:rsidRDefault="009D6A7C" w:rsidP="00F14C3E">
      <w:pPr>
        <w:pStyle w:val="BodyText"/>
        <w:rPr>
          <w:rFonts w:ascii="Times New Roman"/>
          <w:sz w:val="20"/>
        </w:rPr>
      </w:pPr>
    </w:p>
    <w:p w14:paraId="35C5BA41" w14:textId="77777777" w:rsidR="009D6A7C" w:rsidRPr="00171062" w:rsidRDefault="009D6A7C" w:rsidP="00F14C3E">
      <w:pPr>
        <w:pStyle w:val="BodyText"/>
        <w:rPr>
          <w:rFonts w:ascii="Times New Roman"/>
          <w:sz w:val="20"/>
        </w:rPr>
      </w:pPr>
    </w:p>
    <w:p w14:paraId="7D8721E2" w14:textId="0080569C" w:rsidR="009D6A7C" w:rsidRPr="00171062" w:rsidRDefault="009D6A7C" w:rsidP="00F14C3E">
      <w:pPr>
        <w:pStyle w:val="BodyText"/>
        <w:rPr>
          <w:rFonts w:ascii="Times New Roman"/>
          <w:sz w:val="20"/>
        </w:rPr>
      </w:pPr>
    </w:p>
    <w:p w14:paraId="442BC5E0" w14:textId="77777777" w:rsidR="009D6A7C" w:rsidRPr="00171062" w:rsidRDefault="009D6A7C" w:rsidP="00F14C3E">
      <w:pPr>
        <w:pStyle w:val="BodyText"/>
        <w:rPr>
          <w:rFonts w:ascii="Times New Roman"/>
          <w:sz w:val="20"/>
        </w:rPr>
      </w:pPr>
    </w:p>
    <w:p w14:paraId="5E52F612" w14:textId="77777777" w:rsidR="009D6A7C" w:rsidRPr="00171062" w:rsidRDefault="009D6A7C" w:rsidP="00F14C3E">
      <w:pPr>
        <w:pStyle w:val="BodyText"/>
        <w:rPr>
          <w:rFonts w:ascii="Times New Roman"/>
          <w:sz w:val="20"/>
        </w:rPr>
      </w:pPr>
    </w:p>
    <w:p w14:paraId="2FB6E642" w14:textId="77777777" w:rsidR="009D6A7C" w:rsidRPr="00171062" w:rsidRDefault="009D6A7C" w:rsidP="00F14C3E">
      <w:pPr>
        <w:pStyle w:val="BodyText"/>
        <w:rPr>
          <w:rFonts w:ascii="Times New Roman"/>
          <w:sz w:val="20"/>
        </w:rPr>
      </w:pPr>
    </w:p>
    <w:p w14:paraId="16AC4407" w14:textId="77777777" w:rsidR="009D6A7C" w:rsidRPr="00171062" w:rsidRDefault="009D6A7C" w:rsidP="00F14C3E">
      <w:pPr>
        <w:pStyle w:val="BodyText"/>
        <w:rPr>
          <w:rFonts w:ascii="Times New Roman"/>
          <w:sz w:val="20"/>
        </w:rPr>
      </w:pPr>
    </w:p>
    <w:p w14:paraId="69BA700C" w14:textId="77777777" w:rsidR="009D6A7C" w:rsidRPr="00171062" w:rsidRDefault="009D6A7C" w:rsidP="00F14C3E">
      <w:pPr>
        <w:pStyle w:val="BodyText"/>
        <w:rPr>
          <w:rFonts w:ascii="Times New Roman"/>
          <w:sz w:val="20"/>
        </w:rPr>
      </w:pPr>
    </w:p>
    <w:p w14:paraId="30695C58" w14:textId="77777777" w:rsidR="009D6A7C" w:rsidRPr="00171062" w:rsidRDefault="009D6A7C" w:rsidP="00F14C3E">
      <w:pPr>
        <w:pStyle w:val="BodyText"/>
        <w:rPr>
          <w:rFonts w:ascii="Times New Roman"/>
          <w:sz w:val="20"/>
        </w:rPr>
      </w:pPr>
    </w:p>
    <w:p w14:paraId="55086998" w14:textId="77777777" w:rsidR="009D6A7C" w:rsidRPr="00171062" w:rsidRDefault="009D6A7C" w:rsidP="00F14C3E">
      <w:pPr>
        <w:pStyle w:val="BodyText"/>
        <w:rPr>
          <w:rFonts w:ascii="Times New Roman"/>
          <w:sz w:val="20"/>
        </w:rPr>
      </w:pPr>
    </w:p>
    <w:p w14:paraId="3EC7CCF4" w14:textId="77777777" w:rsidR="009D6A7C" w:rsidRPr="00171062" w:rsidRDefault="009D6A7C" w:rsidP="00F14C3E">
      <w:pPr>
        <w:pStyle w:val="BodyText"/>
        <w:rPr>
          <w:sz w:val="20"/>
        </w:rPr>
      </w:pPr>
    </w:p>
    <w:p w14:paraId="120E733A" w14:textId="77777777" w:rsidR="009D6A7C" w:rsidRPr="00171062" w:rsidRDefault="009D6A7C" w:rsidP="00F14C3E">
      <w:pPr>
        <w:pStyle w:val="BodyText"/>
        <w:rPr>
          <w:sz w:val="20"/>
        </w:rPr>
      </w:pPr>
    </w:p>
    <w:p w14:paraId="4F672F97" w14:textId="77777777" w:rsidR="009D6A7C" w:rsidRPr="00171062" w:rsidRDefault="009D6A7C" w:rsidP="00F14C3E">
      <w:pPr>
        <w:pStyle w:val="BodyText"/>
        <w:rPr>
          <w:sz w:val="20"/>
        </w:rPr>
      </w:pPr>
    </w:p>
    <w:p w14:paraId="4499A48C" w14:textId="77777777" w:rsidR="009D6A7C" w:rsidRPr="00171062" w:rsidRDefault="0004244F" w:rsidP="00F14C3E">
      <w:pPr>
        <w:spacing w:line="211" w:lineRule="auto"/>
        <w:rPr>
          <w:b w:val="0"/>
          <w:sz w:val="144"/>
          <w:szCs w:val="144"/>
          <w:lang w:val="en-US"/>
        </w:rPr>
      </w:pPr>
      <w:r w:rsidRPr="00171062">
        <w:rPr>
          <w:bCs w:val="0"/>
          <w:sz w:val="144"/>
          <w:szCs w:val="144"/>
          <w:lang w:val="en-US"/>
        </w:rPr>
        <w:t>Accounting Policies and</w:t>
      </w:r>
      <w:r w:rsidR="009D6A7C" w:rsidRPr="00171062">
        <w:rPr>
          <w:bCs w:val="0"/>
          <w:sz w:val="144"/>
          <w:szCs w:val="144"/>
          <w:lang w:val="en-US"/>
        </w:rPr>
        <w:t xml:space="preserve"> </w:t>
      </w:r>
      <w:r w:rsidRPr="00171062">
        <w:rPr>
          <w:bCs w:val="0"/>
          <w:sz w:val="144"/>
          <w:szCs w:val="144"/>
          <w:lang w:val="en-US"/>
        </w:rPr>
        <w:t>Procedures</w:t>
      </w:r>
    </w:p>
    <w:p w14:paraId="554A6FE4" w14:textId="77777777" w:rsidR="009D6A7C" w:rsidRPr="00171062" w:rsidRDefault="009D6A7C" w:rsidP="00F14C3E">
      <w:pPr>
        <w:pStyle w:val="BodyText"/>
        <w:rPr>
          <w:sz w:val="24"/>
          <w:szCs w:val="24"/>
        </w:rPr>
      </w:pPr>
    </w:p>
    <w:p w14:paraId="23B36049" w14:textId="77777777" w:rsidR="009D6A7C" w:rsidRPr="00171062" w:rsidRDefault="009D6A7C" w:rsidP="00F14C3E">
      <w:pPr>
        <w:pStyle w:val="BodyText"/>
        <w:rPr>
          <w:sz w:val="24"/>
          <w:szCs w:val="24"/>
        </w:rPr>
      </w:pPr>
    </w:p>
    <w:p w14:paraId="33819DEC" w14:textId="77777777" w:rsidR="009D6A7C" w:rsidRPr="00171062" w:rsidRDefault="009D6A7C" w:rsidP="00F14C3E">
      <w:pPr>
        <w:pStyle w:val="BodyText"/>
        <w:rPr>
          <w:sz w:val="24"/>
          <w:szCs w:val="24"/>
        </w:rPr>
      </w:pPr>
    </w:p>
    <w:p w14:paraId="0E943291" w14:textId="77777777" w:rsidR="009D6A7C" w:rsidRPr="00171062" w:rsidRDefault="009D6A7C" w:rsidP="00F14C3E">
      <w:pPr>
        <w:pStyle w:val="BodyText"/>
        <w:rPr>
          <w:sz w:val="24"/>
          <w:szCs w:val="24"/>
        </w:rPr>
      </w:pPr>
    </w:p>
    <w:p w14:paraId="66649142" w14:textId="77777777" w:rsidR="009D6A7C" w:rsidRPr="00171062" w:rsidRDefault="009D6A7C" w:rsidP="00F14C3E">
      <w:pPr>
        <w:pStyle w:val="BodyText"/>
        <w:rPr>
          <w:sz w:val="24"/>
          <w:szCs w:val="24"/>
        </w:rPr>
      </w:pPr>
    </w:p>
    <w:p w14:paraId="3B256DBD" w14:textId="77777777" w:rsidR="009D6A7C" w:rsidRPr="00171062" w:rsidRDefault="009D6A7C" w:rsidP="00F14C3E">
      <w:pPr>
        <w:pStyle w:val="BodyText"/>
        <w:rPr>
          <w:sz w:val="24"/>
          <w:szCs w:val="24"/>
        </w:rPr>
      </w:pPr>
    </w:p>
    <w:p w14:paraId="25EFC08E" w14:textId="77777777" w:rsidR="009D6A7C" w:rsidRPr="00171062" w:rsidRDefault="009D6A7C" w:rsidP="00F14C3E">
      <w:pPr>
        <w:pStyle w:val="BodyText"/>
        <w:rPr>
          <w:sz w:val="24"/>
          <w:szCs w:val="24"/>
        </w:rPr>
      </w:pPr>
    </w:p>
    <w:p w14:paraId="79BAD9B4" w14:textId="77777777" w:rsidR="009D6A7C" w:rsidRPr="00171062" w:rsidRDefault="009D6A7C" w:rsidP="00F14C3E">
      <w:pPr>
        <w:pStyle w:val="BodyText"/>
        <w:rPr>
          <w:sz w:val="24"/>
          <w:szCs w:val="24"/>
        </w:rPr>
      </w:pPr>
    </w:p>
    <w:p w14:paraId="103ED198" w14:textId="77777777" w:rsidR="009D6A7C" w:rsidRPr="00171062" w:rsidRDefault="009D6A7C" w:rsidP="00F14C3E">
      <w:pPr>
        <w:pStyle w:val="BodyText"/>
        <w:rPr>
          <w:sz w:val="24"/>
          <w:szCs w:val="24"/>
        </w:rPr>
      </w:pPr>
    </w:p>
    <w:p w14:paraId="54FB69CB" w14:textId="77777777" w:rsidR="009D6A7C" w:rsidRPr="00171062" w:rsidRDefault="009D6A7C" w:rsidP="00F14C3E">
      <w:pPr>
        <w:pStyle w:val="BodyText"/>
        <w:rPr>
          <w:sz w:val="24"/>
          <w:szCs w:val="24"/>
        </w:rPr>
      </w:pPr>
    </w:p>
    <w:p w14:paraId="4C1665B7" w14:textId="77777777" w:rsidR="009D6A7C" w:rsidRPr="00171062" w:rsidRDefault="009D6A7C" w:rsidP="00F14C3E">
      <w:pPr>
        <w:pStyle w:val="BodyText"/>
        <w:rPr>
          <w:sz w:val="24"/>
          <w:szCs w:val="24"/>
        </w:rPr>
      </w:pPr>
    </w:p>
    <w:p w14:paraId="1248F693" w14:textId="77777777" w:rsidR="00817905" w:rsidRPr="00171062" w:rsidRDefault="00817905" w:rsidP="00F14C3E">
      <w:pPr>
        <w:pStyle w:val="Heading2"/>
        <w:spacing w:after="360"/>
        <w:jc w:val="center"/>
        <w:rPr>
          <w:lang w:val="en-US"/>
        </w:rPr>
        <w:sectPr w:rsidR="00817905" w:rsidRPr="00171062" w:rsidSect="0074744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680" w:footer="0" w:gutter="567"/>
          <w:pgNumType w:start="1"/>
          <w:cols w:space="708"/>
          <w:titlePg/>
          <w:docGrid w:linePitch="360"/>
        </w:sectPr>
      </w:pPr>
      <w:bookmarkStart w:id="4" w:name="_Toc516740310"/>
      <w:bookmarkStart w:id="5" w:name="_Toc516748830"/>
      <w:bookmarkStart w:id="6" w:name="_Toc516749015"/>
      <w:bookmarkEnd w:id="0"/>
      <w:bookmarkEnd w:id="1"/>
    </w:p>
    <w:p w14:paraId="142817C2" w14:textId="77777777" w:rsidR="000947B3" w:rsidRPr="00171062" w:rsidRDefault="00000000" w:rsidP="00F14C3E">
      <w:pPr>
        <w:pStyle w:val="Heading2"/>
        <w:spacing w:after="360"/>
        <w:jc w:val="center"/>
        <w:rPr>
          <w:lang w:val="en-US"/>
        </w:rPr>
      </w:pPr>
      <w:bookmarkStart w:id="7" w:name="_Toc98252947"/>
      <w:r>
        <w:rPr>
          <w:noProof/>
          <w:lang w:val="en-US"/>
        </w:rPr>
        <w:lastRenderedPageBreak/>
        <w:pict w14:anchorId="56F51290">
          <v:line id="Straight Connector 107" o:spid="_x0000_s2060" style="position:absolute;left:0;text-align:left;z-index:1;visibility:visible;mso-wrap-distance-top:-3e-5mm;mso-wrap-distance-bottom:-3e-5mm;mso-position-horizontal-relative:margin;mso-width-relative:margin;mso-height-relative:margin" from="9.15pt,54pt" to="4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" strokecolor="#a6a6a6" strokeweight="1pt">
            <v:stroke joinstyle="miter"/>
            <w10:wrap anchorx="margin"/>
          </v:line>
        </w:pict>
      </w:r>
      <w:r w:rsidR="000947B3" w:rsidRPr="00171062">
        <w:rPr>
          <w:lang w:val="en-US"/>
        </w:rPr>
        <w:t>Table of Content</w:t>
      </w:r>
      <w:bookmarkEnd w:id="4"/>
      <w:bookmarkEnd w:id="5"/>
      <w:bookmarkEnd w:id="6"/>
      <w:bookmarkEnd w:id="7"/>
    </w:p>
    <w:p w14:paraId="61242359" w14:textId="77777777" w:rsidR="000947B3" w:rsidRPr="00171062" w:rsidRDefault="000947B3" w:rsidP="00F14C3E">
      <w:pPr>
        <w:pStyle w:val="TOC2"/>
        <w:rPr>
          <w:lang w:val="en-US"/>
        </w:rPr>
      </w:pPr>
    </w:p>
    <w:p w14:paraId="426CFE2D" w14:textId="77777777" w:rsidR="003D1148" w:rsidRPr="006D46CB" w:rsidRDefault="00BA178A">
      <w:pPr>
        <w:pStyle w:val="TOC2"/>
        <w:rPr>
          <w:rFonts w:ascii="Calibri" w:hAnsi="Calibri" w:cs="Times New Roman"/>
          <w:bCs w:val="0"/>
          <w:color w:val="auto"/>
          <w:kern w:val="0"/>
          <w:sz w:val="22"/>
          <w:szCs w:val="22"/>
        </w:rPr>
      </w:pPr>
      <w:r w:rsidRPr="00171062">
        <w:rPr>
          <w:lang w:val="en-US"/>
        </w:rPr>
        <w:fldChar w:fldCharType="begin"/>
      </w:r>
      <w:r w:rsidRPr="00171062">
        <w:rPr>
          <w:lang w:val="en-US"/>
        </w:rPr>
        <w:instrText xml:space="preserve"> TOC \o "1-3" \h \z \u </w:instrText>
      </w:r>
      <w:r w:rsidRPr="00171062">
        <w:rPr>
          <w:lang w:val="en-US"/>
        </w:rPr>
        <w:fldChar w:fldCharType="separate"/>
      </w:r>
      <w:hyperlink w:anchor="_Toc98252947" w:history="1">
        <w:r w:rsidR="003D1148" w:rsidRPr="00F41AC6">
          <w:rPr>
            <w:rStyle w:val="Hyperlink"/>
            <w:lang w:val="en-US"/>
          </w:rPr>
          <w:t>Table of Content</w:t>
        </w:r>
        <w:r w:rsidR="003D1148">
          <w:rPr>
            <w:webHidden/>
          </w:rPr>
          <w:tab/>
        </w:r>
        <w:r w:rsidR="003D1148">
          <w:rPr>
            <w:webHidden/>
          </w:rPr>
          <w:fldChar w:fldCharType="begin"/>
        </w:r>
        <w:r w:rsidR="003D1148">
          <w:rPr>
            <w:webHidden/>
          </w:rPr>
          <w:instrText xml:space="preserve"> PAGEREF _Toc98252947 \h </w:instrText>
        </w:r>
        <w:r w:rsidR="003D1148">
          <w:rPr>
            <w:webHidden/>
          </w:rPr>
        </w:r>
        <w:r w:rsidR="003D1148">
          <w:rPr>
            <w:webHidden/>
          </w:rPr>
          <w:fldChar w:fldCharType="separate"/>
        </w:r>
        <w:r w:rsidR="003D1148">
          <w:rPr>
            <w:webHidden/>
          </w:rPr>
          <w:t>2</w:t>
        </w:r>
        <w:r w:rsidR="003D1148">
          <w:rPr>
            <w:webHidden/>
          </w:rPr>
          <w:fldChar w:fldCharType="end"/>
        </w:r>
      </w:hyperlink>
    </w:p>
    <w:p w14:paraId="6A5FCCF3" w14:textId="77777777" w:rsidR="003D1148" w:rsidRPr="006D46CB" w:rsidRDefault="00000000">
      <w:pPr>
        <w:pStyle w:val="TOC2"/>
        <w:rPr>
          <w:rFonts w:ascii="Calibri" w:hAnsi="Calibri" w:cs="Times New Roman"/>
          <w:bCs w:val="0"/>
          <w:color w:val="auto"/>
          <w:kern w:val="0"/>
          <w:sz w:val="22"/>
          <w:szCs w:val="22"/>
        </w:rPr>
      </w:pPr>
      <w:hyperlink w:anchor="_Toc98252948" w:history="1">
        <w:r w:rsidR="003D1148" w:rsidRPr="00F41AC6">
          <w:rPr>
            <w:rStyle w:val="Hyperlink"/>
            <w:rFonts w:cs="Helvetica"/>
            <w:lang w:val="en-US"/>
          </w:rPr>
          <w:t>Message from The Direction</w:t>
        </w:r>
        <w:r w:rsidR="003D1148">
          <w:rPr>
            <w:webHidden/>
          </w:rPr>
          <w:tab/>
        </w:r>
        <w:r w:rsidR="003D1148">
          <w:rPr>
            <w:webHidden/>
          </w:rPr>
          <w:fldChar w:fldCharType="begin"/>
        </w:r>
        <w:r w:rsidR="003D1148">
          <w:rPr>
            <w:webHidden/>
          </w:rPr>
          <w:instrText xml:space="preserve"> PAGEREF _Toc98252948 \h </w:instrText>
        </w:r>
        <w:r w:rsidR="003D1148">
          <w:rPr>
            <w:webHidden/>
          </w:rPr>
        </w:r>
        <w:r w:rsidR="003D1148">
          <w:rPr>
            <w:webHidden/>
          </w:rPr>
          <w:fldChar w:fldCharType="separate"/>
        </w:r>
        <w:r w:rsidR="003D1148">
          <w:rPr>
            <w:webHidden/>
          </w:rPr>
          <w:t>3</w:t>
        </w:r>
        <w:r w:rsidR="003D1148">
          <w:rPr>
            <w:webHidden/>
          </w:rPr>
          <w:fldChar w:fldCharType="end"/>
        </w:r>
      </w:hyperlink>
    </w:p>
    <w:p w14:paraId="784686DA" w14:textId="77777777" w:rsidR="003D1148" w:rsidRPr="006D46CB" w:rsidRDefault="00000000">
      <w:pPr>
        <w:pStyle w:val="TOC2"/>
        <w:rPr>
          <w:rFonts w:ascii="Calibri" w:hAnsi="Calibri" w:cs="Times New Roman"/>
          <w:bCs w:val="0"/>
          <w:color w:val="auto"/>
          <w:kern w:val="0"/>
          <w:sz w:val="22"/>
          <w:szCs w:val="22"/>
        </w:rPr>
      </w:pPr>
      <w:hyperlink w:anchor="_Toc98252949" w:history="1">
        <w:r w:rsidR="003D1148" w:rsidRPr="00F41AC6">
          <w:rPr>
            <w:rStyle w:val="Hyperlink"/>
            <w:lang w:val="en-US"/>
          </w:rPr>
          <w:t>Accounting Concept and Principles</w:t>
        </w:r>
        <w:r w:rsidR="003D1148">
          <w:rPr>
            <w:webHidden/>
          </w:rPr>
          <w:tab/>
        </w:r>
        <w:r w:rsidR="003D1148">
          <w:rPr>
            <w:webHidden/>
          </w:rPr>
          <w:fldChar w:fldCharType="begin"/>
        </w:r>
        <w:r w:rsidR="003D1148">
          <w:rPr>
            <w:webHidden/>
          </w:rPr>
          <w:instrText xml:space="preserve"> PAGEREF _Toc98252949 \h </w:instrText>
        </w:r>
        <w:r w:rsidR="003D1148">
          <w:rPr>
            <w:webHidden/>
          </w:rPr>
        </w:r>
        <w:r w:rsidR="003D1148">
          <w:rPr>
            <w:webHidden/>
          </w:rPr>
          <w:fldChar w:fldCharType="separate"/>
        </w:r>
        <w:r w:rsidR="003D1148">
          <w:rPr>
            <w:webHidden/>
          </w:rPr>
          <w:t>4</w:t>
        </w:r>
        <w:r w:rsidR="003D1148">
          <w:rPr>
            <w:webHidden/>
          </w:rPr>
          <w:fldChar w:fldCharType="end"/>
        </w:r>
      </w:hyperlink>
    </w:p>
    <w:p w14:paraId="44B04DB5" w14:textId="77777777" w:rsidR="003D1148" w:rsidRPr="006D46CB" w:rsidRDefault="00000000">
      <w:pPr>
        <w:pStyle w:val="TOC2"/>
        <w:rPr>
          <w:rFonts w:ascii="Calibri" w:hAnsi="Calibri" w:cs="Times New Roman"/>
          <w:bCs w:val="0"/>
          <w:color w:val="auto"/>
          <w:kern w:val="0"/>
          <w:sz w:val="22"/>
          <w:szCs w:val="22"/>
        </w:rPr>
      </w:pPr>
      <w:hyperlink w:anchor="_Toc98252950" w:history="1">
        <w:r w:rsidR="003D1148" w:rsidRPr="00F41AC6">
          <w:rPr>
            <w:rStyle w:val="Hyperlink"/>
            <w:lang w:val="en-US"/>
          </w:rPr>
          <w:t>Benefits of an Accounting Manual</w:t>
        </w:r>
        <w:r w:rsidR="003D1148">
          <w:rPr>
            <w:webHidden/>
          </w:rPr>
          <w:tab/>
        </w:r>
        <w:r w:rsidR="003D1148">
          <w:rPr>
            <w:webHidden/>
          </w:rPr>
          <w:fldChar w:fldCharType="begin"/>
        </w:r>
        <w:r w:rsidR="003D1148">
          <w:rPr>
            <w:webHidden/>
          </w:rPr>
          <w:instrText xml:space="preserve"> PAGEREF _Toc98252950 \h </w:instrText>
        </w:r>
        <w:r w:rsidR="003D1148">
          <w:rPr>
            <w:webHidden/>
          </w:rPr>
        </w:r>
        <w:r w:rsidR="003D1148">
          <w:rPr>
            <w:webHidden/>
          </w:rPr>
          <w:fldChar w:fldCharType="separate"/>
        </w:r>
        <w:r w:rsidR="003D1148">
          <w:rPr>
            <w:webHidden/>
          </w:rPr>
          <w:t>6</w:t>
        </w:r>
        <w:r w:rsidR="003D1148">
          <w:rPr>
            <w:webHidden/>
          </w:rPr>
          <w:fldChar w:fldCharType="end"/>
        </w:r>
      </w:hyperlink>
    </w:p>
    <w:p w14:paraId="3AA203FA" w14:textId="77777777" w:rsidR="003D1148" w:rsidRPr="006D46CB" w:rsidRDefault="00000000">
      <w:pPr>
        <w:pStyle w:val="TOC2"/>
        <w:rPr>
          <w:rFonts w:ascii="Calibri" w:hAnsi="Calibri" w:cs="Times New Roman"/>
          <w:bCs w:val="0"/>
          <w:color w:val="auto"/>
          <w:kern w:val="0"/>
          <w:sz w:val="22"/>
          <w:szCs w:val="22"/>
        </w:rPr>
      </w:pPr>
      <w:hyperlink w:anchor="_Toc98252951" w:history="1">
        <w:r w:rsidR="003D1148" w:rsidRPr="00F41AC6">
          <w:rPr>
            <w:rStyle w:val="Hyperlink"/>
            <w:lang w:val="en-US"/>
          </w:rPr>
          <w:t>Policy Development</w:t>
        </w:r>
        <w:r w:rsidR="003D1148">
          <w:rPr>
            <w:webHidden/>
          </w:rPr>
          <w:tab/>
        </w:r>
        <w:r w:rsidR="003D1148">
          <w:rPr>
            <w:webHidden/>
          </w:rPr>
          <w:fldChar w:fldCharType="begin"/>
        </w:r>
        <w:r w:rsidR="003D1148">
          <w:rPr>
            <w:webHidden/>
          </w:rPr>
          <w:instrText xml:space="preserve"> PAGEREF _Toc98252951 \h </w:instrText>
        </w:r>
        <w:r w:rsidR="003D1148">
          <w:rPr>
            <w:webHidden/>
          </w:rPr>
        </w:r>
        <w:r w:rsidR="003D1148">
          <w:rPr>
            <w:webHidden/>
          </w:rPr>
          <w:fldChar w:fldCharType="separate"/>
        </w:r>
        <w:r w:rsidR="003D1148">
          <w:rPr>
            <w:webHidden/>
          </w:rPr>
          <w:t>7</w:t>
        </w:r>
        <w:r w:rsidR="003D1148">
          <w:rPr>
            <w:webHidden/>
          </w:rPr>
          <w:fldChar w:fldCharType="end"/>
        </w:r>
      </w:hyperlink>
    </w:p>
    <w:p w14:paraId="747F64E2" w14:textId="77777777" w:rsidR="003D1148" w:rsidRPr="006D46CB" w:rsidRDefault="00000000">
      <w:pPr>
        <w:pStyle w:val="TOC2"/>
        <w:rPr>
          <w:rFonts w:ascii="Calibri" w:hAnsi="Calibri" w:cs="Times New Roman"/>
          <w:bCs w:val="0"/>
          <w:color w:val="auto"/>
          <w:kern w:val="0"/>
          <w:sz w:val="22"/>
          <w:szCs w:val="22"/>
        </w:rPr>
      </w:pPr>
      <w:hyperlink w:anchor="_Toc98252952" w:history="1">
        <w:r w:rsidR="003D1148" w:rsidRPr="00F41AC6">
          <w:rPr>
            <w:rStyle w:val="Hyperlink"/>
            <w:lang w:val="en-US"/>
          </w:rPr>
          <w:t>Accounting Responsibilities</w:t>
        </w:r>
        <w:r w:rsidR="003D1148">
          <w:rPr>
            <w:webHidden/>
          </w:rPr>
          <w:tab/>
        </w:r>
        <w:r w:rsidR="003D1148">
          <w:rPr>
            <w:webHidden/>
          </w:rPr>
          <w:fldChar w:fldCharType="begin"/>
        </w:r>
        <w:r w:rsidR="003D1148">
          <w:rPr>
            <w:webHidden/>
          </w:rPr>
          <w:instrText xml:space="preserve"> PAGEREF _Toc98252952 \h </w:instrText>
        </w:r>
        <w:r w:rsidR="003D1148">
          <w:rPr>
            <w:webHidden/>
          </w:rPr>
        </w:r>
        <w:r w:rsidR="003D1148">
          <w:rPr>
            <w:webHidden/>
          </w:rPr>
          <w:fldChar w:fldCharType="separate"/>
        </w:r>
        <w:r w:rsidR="003D1148">
          <w:rPr>
            <w:webHidden/>
          </w:rPr>
          <w:t>9</w:t>
        </w:r>
        <w:r w:rsidR="003D1148">
          <w:rPr>
            <w:webHidden/>
          </w:rPr>
          <w:fldChar w:fldCharType="end"/>
        </w:r>
      </w:hyperlink>
    </w:p>
    <w:p w14:paraId="564E34DA" w14:textId="77777777" w:rsidR="003D1148" w:rsidRPr="006D46CB" w:rsidRDefault="00000000">
      <w:pPr>
        <w:pStyle w:val="TOC2"/>
        <w:rPr>
          <w:rFonts w:ascii="Calibri" w:hAnsi="Calibri" w:cs="Times New Roman"/>
          <w:bCs w:val="0"/>
          <w:color w:val="auto"/>
          <w:kern w:val="0"/>
          <w:sz w:val="22"/>
          <w:szCs w:val="22"/>
        </w:rPr>
      </w:pPr>
      <w:hyperlink w:anchor="_Toc98252953" w:history="1">
        <w:r w:rsidR="003D1148" w:rsidRPr="00F41AC6">
          <w:rPr>
            <w:rStyle w:val="Hyperlink"/>
            <w:lang w:val="en-US"/>
          </w:rPr>
          <w:t>General Income Cycle Activities</w:t>
        </w:r>
        <w:r w:rsidR="003D1148">
          <w:rPr>
            <w:webHidden/>
          </w:rPr>
          <w:tab/>
        </w:r>
        <w:r w:rsidR="003D1148">
          <w:rPr>
            <w:webHidden/>
          </w:rPr>
          <w:fldChar w:fldCharType="begin"/>
        </w:r>
        <w:r w:rsidR="003D1148">
          <w:rPr>
            <w:webHidden/>
          </w:rPr>
          <w:instrText xml:space="preserve"> PAGEREF _Toc98252953 \h </w:instrText>
        </w:r>
        <w:r w:rsidR="003D1148">
          <w:rPr>
            <w:webHidden/>
          </w:rPr>
        </w:r>
        <w:r w:rsidR="003D1148">
          <w:rPr>
            <w:webHidden/>
          </w:rPr>
          <w:fldChar w:fldCharType="separate"/>
        </w:r>
        <w:r w:rsidR="003D1148">
          <w:rPr>
            <w:webHidden/>
          </w:rPr>
          <w:t>12</w:t>
        </w:r>
        <w:r w:rsidR="003D1148">
          <w:rPr>
            <w:webHidden/>
          </w:rPr>
          <w:fldChar w:fldCharType="end"/>
        </w:r>
      </w:hyperlink>
    </w:p>
    <w:p w14:paraId="114E67B0" w14:textId="77777777" w:rsidR="003D1148" w:rsidRPr="006D46CB" w:rsidRDefault="00000000">
      <w:pPr>
        <w:pStyle w:val="TOC2"/>
        <w:rPr>
          <w:rFonts w:ascii="Calibri" w:hAnsi="Calibri" w:cs="Times New Roman"/>
          <w:bCs w:val="0"/>
          <w:color w:val="auto"/>
          <w:kern w:val="0"/>
          <w:sz w:val="22"/>
          <w:szCs w:val="22"/>
        </w:rPr>
      </w:pPr>
      <w:hyperlink w:anchor="_Toc98252954" w:history="1">
        <w:r w:rsidR="003D1148" w:rsidRPr="00F41AC6">
          <w:rPr>
            <w:rStyle w:val="Hyperlink"/>
            <w:lang w:val="en-US"/>
          </w:rPr>
          <w:t>Chart of Accounts</w:t>
        </w:r>
        <w:r w:rsidR="003D1148">
          <w:rPr>
            <w:webHidden/>
          </w:rPr>
          <w:tab/>
        </w:r>
        <w:r w:rsidR="003D1148">
          <w:rPr>
            <w:webHidden/>
          </w:rPr>
          <w:fldChar w:fldCharType="begin"/>
        </w:r>
        <w:r w:rsidR="003D1148">
          <w:rPr>
            <w:webHidden/>
          </w:rPr>
          <w:instrText xml:space="preserve"> PAGEREF _Toc98252954 \h </w:instrText>
        </w:r>
        <w:r w:rsidR="003D1148">
          <w:rPr>
            <w:webHidden/>
          </w:rPr>
        </w:r>
        <w:r w:rsidR="003D1148">
          <w:rPr>
            <w:webHidden/>
          </w:rPr>
          <w:fldChar w:fldCharType="separate"/>
        </w:r>
        <w:r w:rsidR="003D1148">
          <w:rPr>
            <w:webHidden/>
          </w:rPr>
          <w:t>14</w:t>
        </w:r>
        <w:r w:rsidR="003D1148">
          <w:rPr>
            <w:webHidden/>
          </w:rPr>
          <w:fldChar w:fldCharType="end"/>
        </w:r>
      </w:hyperlink>
    </w:p>
    <w:p w14:paraId="07EC9246" w14:textId="77777777" w:rsidR="003D1148" w:rsidRPr="006D46CB" w:rsidRDefault="00000000">
      <w:pPr>
        <w:pStyle w:val="TOC2"/>
        <w:rPr>
          <w:rFonts w:ascii="Calibri" w:hAnsi="Calibri" w:cs="Times New Roman"/>
          <w:bCs w:val="0"/>
          <w:color w:val="auto"/>
          <w:kern w:val="0"/>
          <w:sz w:val="22"/>
          <w:szCs w:val="22"/>
        </w:rPr>
      </w:pPr>
      <w:hyperlink w:anchor="_Toc98252955" w:history="1">
        <w:r w:rsidR="003D1148" w:rsidRPr="00F41AC6">
          <w:rPr>
            <w:rStyle w:val="Hyperlink"/>
            <w:lang w:val="en-US"/>
          </w:rPr>
          <w:t>Transactions in the General Ledger</w:t>
        </w:r>
        <w:r w:rsidR="003D1148">
          <w:rPr>
            <w:webHidden/>
          </w:rPr>
          <w:tab/>
        </w:r>
        <w:r w:rsidR="003D1148">
          <w:rPr>
            <w:webHidden/>
          </w:rPr>
          <w:fldChar w:fldCharType="begin"/>
        </w:r>
        <w:r w:rsidR="003D1148">
          <w:rPr>
            <w:webHidden/>
          </w:rPr>
          <w:instrText xml:space="preserve"> PAGEREF _Toc98252955 \h </w:instrText>
        </w:r>
        <w:r w:rsidR="003D1148">
          <w:rPr>
            <w:webHidden/>
          </w:rPr>
        </w:r>
        <w:r w:rsidR="003D1148">
          <w:rPr>
            <w:webHidden/>
          </w:rPr>
          <w:fldChar w:fldCharType="separate"/>
        </w:r>
        <w:r w:rsidR="003D1148">
          <w:rPr>
            <w:webHidden/>
          </w:rPr>
          <w:t>18</w:t>
        </w:r>
        <w:r w:rsidR="003D1148">
          <w:rPr>
            <w:webHidden/>
          </w:rPr>
          <w:fldChar w:fldCharType="end"/>
        </w:r>
      </w:hyperlink>
    </w:p>
    <w:p w14:paraId="19B437E9" w14:textId="77777777" w:rsidR="003D1148" w:rsidRPr="006D46CB" w:rsidRDefault="00000000">
      <w:pPr>
        <w:pStyle w:val="TOC2"/>
        <w:rPr>
          <w:rFonts w:ascii="Calibri" w:hAnsi="Calibri" w:cs="Times New Roman"/>
          <w:bCs w:val="0"/>
          <w:color w:val="auto"/>
          <w:kern w:val="0"/>
          <w:sz w:val="22"/>
          <w:szCs w:val="22"/>
        </w:rPr>
      </w:pPr>
      <w:hyperlink w:anchor="_Toc98252956" w:history="1">
        <w:r w:rsidR="003D1148" w:rsidRPr="00F41AC6">
          <w:rPr>
            <w:rStyle w:val="Hyperlink"/>
            <w:lang w:val="en-US"/>
          </w:rPr>
          <w:t>Journal Entries</w:t>
        </w:r>
        <w:r w:rsidR="003D1148">
          <w:rPr>
            <w:webHidden/>
          </w:rPr>
          <w:tab/>
        </w:r>
        <w:r w:rsidR="003D1148">
          <w:rPr>
            <w:webHidden/>
          </w:rPr>
          <w:fldChar w:fldCharType="begin"/>
        </w:r>
        <w:r w:rsidR="003D1148">
          <w:rPr>
            <w:webHidden/>
          </w:rPr>
          <w:instrText xml:space="preserve"> PAGEREF _Toc98252956 \h </w:instrText>
        </w:r>
        <w:r w:rsidR="003D1148">
          <w:rPr>
            <w:webHidden/>
          </w:rPr>
        </w:r>
        <w:r w:rsidR="003D1148">
          <w:rPr>
            <w:webHidden/>
          </w:rPr>
          <w:fldChar w:fldCharType="separate"/>
        </w:r>
        <w:r w:rsidR="003D1148">
          <w:rPr>
            <w:webHidden/>
          </w:rPr>
          <w:t>20</w:t>
        </w:r>
        <w:r w:rsidR="003D1148">
          <w:rPr>
            <w:webHidden/>
          </w:rPr>
          <w:fldChar w:fldCharType="end"/>
        </w:r>
      </w:hyperlink>
    </w:p>
    <w:p w14:paraId="31D1AD21" w14:textId="77777777" w:rsidR="003D1148" w:rsidRPr="006D46CB" w:rsidRDefault="00000000">
      <w:pPr>
        <w:pStyle w:val="TOC2"/>
        <w:rPr>
          <w:rFonts w:ascii="Calibri" w:hAnsi="Calibri" w:cs="Times New Roman"/>
          <w:bCs w:val="0"/>
          <w:color w:val="auto"/>
          <w:kern w:val="0"/>
          <w:sz w:val="22"/>
          <w:szCs w:val="22"/>
        </w:rPr>
      </w:pPr>
      <w:hyperlink w:anchor="_Toc98252957" w:history="1">
        <w:r w:rsidR="003D1148" w:rsidRPr="00F41AC6">
          <w:rPr>
            <w:rStyle w:val="Hyperlink"/>
            <w:lang w:val="en-US"/>
          </w:rPr>
          <w:t>Bank Reconciliation</w:t>
        </w:r>
        <w:r w:rsidR="003D1148">
          <w:rPr>
            <w:webHidden/>
          </w:rPr>
          <w:tab/>
        </w:r>
        <w:r w:rsidR="003D1148">
          <w:rPr>
            <w:webHidden/>
          </w:rPr>
          <w:fldChar w:fldCharType="begin"/>
        </w:r>
        <w:r w:rsidR="003D1148">
          <w:rPr>
            <w:webHidden/>
          </w:rPr>
          <w:instrText xml:space="preserve"> PAGEREF _Toc98252957 \h </w:instrText>
        </w:r>
        <w:r w:rsidR="003D1148">
          <w:rPr>
            <w:webHidden/>
          </w:rPr>
        </w:r>
        <w:r w:rsidR="003D1148">
          <w:rPr>
            <w:webHidden/>
          </w:rPr>
          <w:fldChar w:fldCharType="separate"/>
        </w:r>
        <w:r w:rsidR="003D1148">
          <w:rPr>
            <w:webHidden/>
          </w:rPr>
          <w:t>23</w:t>
        </w:r>
        <w:r w:rsidR="003D1148">
          <w:rPr>
            <w:webHidden/>
          </w:rPr>
          <w:fldChar w:fldCharType="end"/>
        </w:r>
      </w:hyperlink>
    </w:p>
    <w:p w14:paraId="53EB8967" w14:textId="77777777" w:rsidR="003D1148" w:rsidRPr="006D46CB" w:rsidRDefault="00000000">
      <w:pPr>
        <w:pStyle w:val="TOC2"/>
        <w:rPr>
          <w:rFonts w:ascii="Calibri" w:hAnsi="Calibri" w:cs="Times New Roman"/>
          <w:bCs w:val="0"/>
          <w:color w:val="auto"/>
          <w:kern w:val="0"/>
          <w:sz w:val="22"/>
          <w:szCs w:val="22"/>
        </w:rPr>
      </w:pPr>
      <w:hyperlink w:anchor="_Toc98252958" w:history="1">
        <w:r w:rsidR="003D1148" w:rsidRPr="00F41AC6">
          <w:rPr>
            <w:rStyle w:val="Hyperlink"/>
            <w:lang w:val="en-US"/>
          </w:rPr>
          <w:t>Account Receivable</w:t>
        </w:r>
        <w:r w:rsidR="003D1148">
          <w:rPr>
            <w:webHidden/>
          </w:rPr>
          <w:tab/>
        </w:r>
        <w:r w:rsidR="003D1148">
          <w:rPr>
            <w:webHidden/>
          </w:rPr>
          <w:fldChar w:fldCharType="begin"/>
        </w:r>
        <w:r w:rsidR="003D1148">
          <w:rPr>
            <w:webHidden/>
          </w:rPr>
          <w:instrText xml:space="preserve"> PAGEREF _Toc98252958 \h </w:instrText>
        </w:r>
        <w:r w:rsidR="003D1148">
          <w:rPr>
            <w:webHidden/>
          </w:rPr>
        </w:r>
        <w:r w:rsidR="003D1148">
          <w:rPr>
            <w:webHidden/>
          </w:rPr>
          <w:fldChar w:fldCharType="separate"/>
        </w:r>
        <w:r w:rsidR="003D1148">
          <w:rPr>
            <w:webHidden/>
          </w:rPr>
          <w:t>25</w:t>
        </w:r>
        <w:r w:rsidR="003D1148">
          <w:rPr>
            <w:webHidden/>
          </w:rPr>
          <w:fldChar w:fldCharType="end"/>
        </w:r>
      </w:hyperlink>
    </w:p>
    <w:p w14:paraId="0E031A06" w14:textId="77777777" w:rsidR="003D1148" w:rsidRPr="006D46CB" w:rsidRDefault="00000000">
      <w:pPr>
        <w:pStyle w:val="TOC2"/>
        <w:rPr>
          <w:rFonts w:ascii="Calibri" w:hAnsi="Calibri" w:cs="Times New Roman"/>
          <w:bCs w:val="0"/>
          <w:color w:val="auto"/>
          <w:kern w:val="0"/>
          <w:sz w:val="22"/>
          <w:szCs w:val="22"/>
        </w:rPr>
      </w:pPr>
      <w:hyperlink w:anchor="_Toc98252959" w:history="1">
        <w:r w:rsidR="003D1148" w:rsidRPr="00F41AC6">
          <w:rPr>
            <w:rStyle w:val="Hyperlink"/>
            <w:lang w:val="en-US"/>
          </w:rPr>
          <w:t>Account Payable</w:t>
        </w:r>
        <w:r w:rsidR="003D1148">
          <w:rPr>
            <w:webHidden/>
          </w:rPr>
          <w:tab/>
        </w:r>
        <w:r w:rsidR="003D1148">
          <w:rPr>
            <w:webHidden/>
          </w:rPr>
          <w:fldChar w:fldCharType="begin"/>
        </w:r>
        <w:r w:rsidR="003D1148">
          <w:rPr>
            <w:webHidden/>
          </w:rPr>
          <w:instrText xml:space="preserve"> PAGEREF _Toc98252959 \h </w:instrText>
        </w:r>
        <w:r w:rsidR="003D1148">
          <w:rPr>
            <w:webHidden/>
          </w:rPr>
        </w:r>
        <w:r w:rsidR="003D1148">
          <w:rPr>
            <w:webHidden/>
          </w:rPr>
          <w:fldChar w:fldCharType="separate"/>
        </w:r>
        <w:r w:rsidR="003D1148">
          <w:rPr>
            <w:webHidden/>
          </w:rPr>
          <w:t>27</w:t>
        </w:r>
        <w:r w:rsidR="003D1148">
          <w:rPr>
            <w:webHidden/>
          </w:rPr>
          <w:fldChar w:fldCharType="end"/>
        </w:r>
      </w:hyperlink>
    </w:p>
    <w:p w14:paraId="280A1759" w14:textId="77777777" w:rsidR="003D1148" w:rsidRPr="006D46CB" w:rsidRDefault="00000000">
      <w:pPr>
        <w:pStyle w:val="TOC2"/>
        <w:rPr>
          <w:rFonts w:ascii="Calibri" w:hAnsi="Calibri" w:cs="Times New Roman"/>
          <w:bCs w:val="0"/>
          <w:color w:val="auto"/>
          <w:kern w:val="0"/>
          <w:sz w:val="22"/>
          <w:szCs w:val="22"/>
        </w:rPr>
      </w:pPr>
      <w:hyperlink w:anchor="_Toc98252960" w:history="1">
        <w:r w:rsidR="003D1148" w:rsidRPr="00F41AC6">
          <w:rPr>
            <w:rStyle w:val="Hyperlink"/>
            <w:lang w:val="en-US"/>
          </w:rPr>
          <w:t>Payroll Administration</w:t>
        </w:r>
        <w:r w:rsidR="003D1148">
          <w:rPr>
            <w:webHidden/>
          </w:rPr>
          <w:tab/>
        </w:r>
        <w:r w:rsidR="003D1148">
          <w:rPr>
            <w:webHidden/>
          </w:rPr>
          <w:fldChar w:fldCharType="begin"/>
        </w:r>
        <w:r w:rsidR="003D1148">
          <w:rPr>
            <w:webHidden/>
          </w:rPr>
          <w:instrText xml:space="preserve"> PAGEREF _Toc98252960 \h </w:instrText>
        </w:r>
        <w:r w:rsidR="003D1148">
          <w:rPr>
            <w:webHidden/>
          </w:rPr>
        </w:r>
        <w:r w:rsidR="003D1148">
          <w:rPr>
            <w:webHidden/>
          </w:rPr>
          <w:fldChar w:fldCharType="separate"/>
        </w:r>
        <w:r w:rsidR="003D1148">
          <w:rPr>
            <w:webHidden/>
          </w:rPr>
          <w:t>30</w:t>
        </w:r>
        <w:r w:rsidR="003D1148">
          <w:rPr>
            <w:webHidden/>
          </w:rPr>
          <w:fldChar w:fldCharType="end"/>
        </w:r>
      </w:hyperlink>
    </w:p>
    <w:p w14:paraId="262E6988" w14:textId="77777777" w:rsidR="003D1148" w:rsidRPr="006D46CB" w:rsidRDefault="00000000">
      <w:pPr>
        <w:pStyle w:val="TOC2"/>
        <w:rPr>
          <w:rFonts w:ascii="Calibri" w:hAnsi="Calibri" w:cs="Times New Roman"/>
          <w:bCs w:val="0"/>
          <w:color w:val="auto"/>
          <w:kern w:val="0"/>
          <w:sz w:val="22"/>
          <w:szCs w:val="22"/>
        </w:rPr>
      </w:pPr>
      <w:hyperlink w:anchor="_Toc98252961" w:history="1">
        <w:r w:rsidR="003D1148" w:rsidRPr="00F41AC6">
          <w:rPr>
            <w:rStyle w:val="Hyperlink"/>
            <w:lang w:val="en-US"/>
          </w:rPr>
          <w:t>Property and Equipment</w:t>
        </w:r>
        <w:r w:rsidR="003D1148">
          <w:rPr>
            <w:webHidden/>
          </w:rPr>
          <w:tab/>
        </w:r>
        <w:r w:rsidR="003D1148">
          <w:rPr>
            <w:webHidden/>
          </w:rPr>
          <w:fldChar w:fldCharType="begin"/>
        </w:r>
        <w:r w:rsidR="003D1148">
          <w:rPr>
            <w:webHidden/>
          </w:rPr>
          <w:instrText xml:space="preserve"> PAGEREF _Toc98252961 \h </w:instrText>
        </w:r>
        <w:r w:rsidR="003D1148">
          <w:rPr>
            <w:webHidden/>
          </w:rPr>
        </w:r>
        <w:r w:rsidR="003D1148">
          <w:rPr>
            <w:webHidden/>
          </w:rPr>
          <w:fldChar w:fldCharType="separate"/>
        </w:r>
        <w:r w:rsidR="003D1148">
          <w:rPr>
            <w:webHidden/>
          </w:rPr>
          <w:t>34</w:t>
        </w:r>
        <w:r w:rsidR="003D1148">
          <w:rPr>
            <w:webHidden/>
          </w:rPr>
          <w:fldChar w:fldCharType="end"/>
        </w:r>
      </w:hyperlink>
    </w:p>
    <w:p w14:paraId="5D9342B9" w14:textId="77777777" w:rsidR="003D1148" w:rsidRPr="006D46CB" w:rsidRDefault="00000000">
      <w:pPr>
        <w:pStyle w:val="TOC2"/>
        <w:rPr>
          <w:rFonts w:ascii="Calibri" w:hAnsi="Calibri" w:cs="Times New Roman"/>
          <w:bCs w:val="0"/>
          <w:color w:val="auto"/>
          <w:kern w:val="0"/>
          <w:sz w:val="22"/>
          <w:szCs w:val="22"/>
        </w:rPr>
      </w:pPr>
      <w:hyperlink w:anchor="_Toc98252962" w:history="1">
        <w:r w:rsidR="003D1148" w:rsidRPr="00F41AC6">
          <w:rPr>
            <w:rStyle w:val="Hyperlink"/>
            <w:lang w:val="en-US"/>
          </w:rPr>
          <w:t>Cash, Deposit &amp; Transfer</w:t>
        </w:r>
        <w:r w:rsidR="003D1148">
          <w:rPr>
            <w:webHidden/>
          </w:rPr>
          <w:tab/>
        </w:r>
        <w:r w:rsidR="003D1148">
          <w:rPr>
            <w:webHidden/>
          </w:rPr>
          <w:fldChar w:fldCharType="begin"/>
        </w:r>
        <w:r w:rsidR="003D1148">
          <w:rPr>
            <w:webHidden/>
          </w:rPr>
          <w:instrText xml:space="preserve"> PAGEREF _Toc98252962 \h </w:instrText>
        </w:r>
        <w:r w:rsidR="003D1148">
          <w:rPr>
            <w:webHidden/>
          </w:rPr>
        </w:r>
        <w:r w:rsidR="003D1148">
          <w:rPr>
            <w:webHidden/>
          </w:rPr>
          <w:fldChar w:fldCharType="separate"/>
        </w:r>
        <w:r w:rsidR="003D1148">
          <w:rPr>
            <w:webHidden/>
          </w:rPr>
          <w:t>36</w:t>
        </w:r>
        <w:r w:rsidR="003D1148">
          <w:rPr>
            <w:webHidden/>
          </w:rPr>
          <w:fldChar w:fldCharType="end"/>
        </w:r>
      </w:hyperlink>
    </w:p>
    <w:p w14:paraId="75739583" w14:textId="77777777" w:rsidR="003D1148" w:rsidRPr="006D46CB" w:rsidRDefault="00000000">
      <w:pPr>
        <w:pStyle w:val="TOC2"/>
        <w:rPr>
          <w:rFonts w:ascii="Calibri" w:hAnsi="Calibri" w:cs="Times New Roman"/>
          <w:bCs w:val="0"/>
          <w:color w:val="auto"/>
          <w:kern w:val="0"/>
          <w:sz w:val="22"/>
          <w:szCs w:val="22"/>
        </w:rPr>
      </w:pPr>
      <w:hyperlink w:anchor="_Toc98252963" w:history="1">
        <w:r w:rsidR="003D1148" w:rsidRPr="00F41AC6">
          <w:rPr>
            <w:rStyle w:val="Hyperlink"/>
            <w:lang w:val="en-US"/>
          </w:rPr>
          <w:t>Credit Card &amp; Accrual</w:t>
        </w:r>
        <w:r w:rsidR="003D1148">
          <w:rPr>
            <w:webHidden/>
          </w:rPr>
          <w:tab/>
        </w:r>
        <w:r w:rsidR="003D1148">
          <w:rPr>
            <w:webHidden/>
          </w:rPr>
          <w:fldChar w:fldCharType="begin"/>
        </w:r>
        <w:r w:rsidR="003D1148">
          <w:rPr>
            <w:webHidden/>
          </w:rPr>
          <w:instrText xml:space="preserve"> PAGEREF _Toc98252963 \h </w:instrText>
        </w:r>
        <w:r w:rsidR="003D1148">
          <w:rPr>
            <w:webHidden/>
          </w:rPr>
        </w:r>
        <w:r w:rsidR="003D1148">
          <w:rPr>
            <w:webHidden/>
          </w:rPr>
          <w:fldChar w:fldCharType="separate"/>
        </w:r>
        <w:r w:rsidR="003D1148">
          <w:rPr>
            <w:webHidden/>
          </w:rPr>
          <w:t>38</w:t>
        </w:r>
        <w:r w:rsidR="003D1148">
          <w:rPr>
            <w:webHidden/>
          </w:rPr>
          <w:fldChar w:fldCharType="end"/>
        </w:r>
      </w:hyperlink>
    </w:p>
    <w:p w14:paraId="6E3BA86A" w14:textId="77777777" w:rsidR="003D1148" w:rsidRPr="006D46CB" w:rsidRDefault="00000000">
      <w:pPr>
        <w:pStyle w:val="TOC2"/>
        <w:rPr>
          <w:rFonts w:ascii="Calibri" w:hAnsi="Calibri" w:cs="Times New Roman"/>
          <w:bCs w:val="0"/>
          <w:color w:val="auto"/>
          <w:kern w:val="0"/>
          <w:sz w:val="22"/>
          <w:szCs w:val="22"/>
        </w:rPr>
      </w:pPr>
      <w:hyperlink w:anchor="_Toc98252964" w:history="1">
        <w:r w:rsidR="003D1148" w:rsidRPr="00F41AC6">
          <w:rPr>
            <w:rStyle w:val="Hyperlink"/>
            <w:lang w:val="en-US"/>
          </w:rPr>
          <w:t>Month End Closing</w:t>
        </w:r>
        <w:r w:rsidR="003D1148">
          <w:rPr>
            <w:webHidden/>
          </w:rPr>
          <w:tab/>
        </w:r>
        <w:r w:rsidR="003D1148">
          <w:rPr>
            <w:webHidden/>
          </w:rPr>
          <w:fldChar w:fldCharType="begin"/>
        </w:r>
        <w:r w:rsidR="003D1148">
          <w:rPr>
            <w:webHidden/>
          </w:rPr>
          <w:instrText xml:space="preserve"> PAGEREF _Toc98252964 \h </w:instrText>
        </w:r>
        <w:r w:rsidR="003D1148">
          <w:rPr>
            <w:webHidden/>
          </w:rPr>
        </w:r>
        <w:r w:rsidR="003D1148">
          <w:rPr>
            <w:webHidden/>
          </w:rPr>
          <w:fldChar w:fldCharType="separate"/>
        </w:r>
        <w:r w:rsidR="003D1148">
          <w:rPr>
            <w:webHidden/>
          </w:rPr>
          <w:t>39</w:t>
        </w:r>
        <w:r w:rsidR="003D1148">
          <w:rPr>
            <w:webHidden/>
          </w:rPr>
          <w:fldChar w:fldCharType="end"/>
        </w:r>
      </w:hyperlink>
    </w:p>
    <w:p w14:paraId="01B8E505" w14:textId="77777777" w:rsidR="003D1148" w:rsidRPr="006D46CB" w:rsidRDefault="00000000">
      <w:pPr>
        <w:pStyle w:val="TOC2"/>
        <w:rPr>
          <w:rFonts w:ascii="Calibri" w:hAnsi="Calibri" w:cs="Times New Roman"/>
          <w:bCs w:val="0"/>
          <w:color w:val="auto"/>
          <w:kern w:val="0"/>
          <w:sz w:val="22"/>
          <w:szCs w:val="22"/>
        </w:rPr>
      </w:pPr>
      <w:hyperlink w:anchor="_Toc98252965" w:history="1">
        <w:r w:rsidR="003D1148" w:rsidRPr="00F41AC6">
          <w:rPr>
            <w:rStyle w:val="Hyperlink"/>
            <w:lang w:val="en-US"/>
          </w:rPr>
          <w:t>Year End Closing and Annual Audit</w:t>
        </w:r>
        <w:r w:rsidR="003D1148">
          <w:rPr>
            <w:webHidden/>
          </w:rPr>
          <w:tab/>
        </w:r>
        <w:r w:rsidR="003D1148">
          <w:rPr>
            <w:webHidden/>
          </w:rPr>
          <w:fldChar w:fldCharType="begin"/>
        </w:r>
        <w:r w:rsidR="003D1148">
          <w:rPr>
            <w:webHidden/>
          </w:rPr>
          <w:instrText xml:space="preserve"> PAGEREF _Toc98252965 \h </w:instrText>
        </w:r>
        <w:r w:rsidR="003D1148">
          <w:rPr>
            <w:webHidden/>
          </w:rPr>
        </w:r>
        <w:r w:rsidR="003D1148">
          <w:rPr>
            <w:webHidden/>
          </w:rPr>
          <w:fldChar w:fldCharType="separate"/>
        </w:r>
        <w:r w:rsidR="003D1148">
          <w:rPr>
            <w:webHidden/>
          </w:rPr>
          <w:t>41</w:t>
        </w:r>
        <w:r w:rsidR="003D1148">
          <w:rPr>
            <w:webHidden/>
          </w:rPr>
          <w:fldChar w:fldCharType="end"/>
        </w:r>
      </w:hyperlink>
    </w:p>
    <w:p w14:paraId="2D36A3B2" w14:textId="77777777" w:rsidR="003C32D7" w:rsidRPr="00171062" w:rsidRDefault="00BA178A" w:rsidP="00F14C3E">
      <w:pPr>
        <w:pStyle w:val="NormalWeb"/>
      </w:pPr>
      <w:r w:rsidRPr="00171062">
        <w:rPr>
          <w:rFonts w:eastAsia="Times New Roman" w:cs="Arial"/>
          <w:noProof/>
          <w:color w:val="003DA6"/>
          <w:kern w:val="32"/>
          <w:sz w:val="24"/>
          <w:szCs w:val="32"/>
          <w:lang w:eastAsia="en-CA"/>
        </w:rPr>
        <w:fldChar w:fldCharType="end"/>
      </w:r>
    </w:p>
    <w:bookmarkEnd w:id="2"/>
    <w:p w14:paraId="2432A3F5" w14:textId="77777777" w:rsidR="00817905" w:rsidRPr="00171062" w:rsidRDefault="00817905" w:rsidP="00F14C3E">
      <w:pPr>
        <w:pStyle w:val="Heading2"/>
        <w:spacing w:after="360"/>
        <w:rPr>
          <w:rFonts w:cs="Helvetica"/>
          <w:szCs w:val="56"/>
          <w:lang w:val="en-US"/>
        </w:rPr>
        <w:sectPr w:rsidR="00817905" w:rsidRPr="00171062" w:rsidSect="005C0775">
          <w:footerReference w:type="first" r:id="rId19"/>
          <w:pgSz w:w="12240" w:h="15840" w:code="1"/>
          <w:pgMar w:top="1440" w:right="1440" w:bottom="1440" w:left="1440" w:header="680" w:footer="0" w:gutter="567"/>
          <w:pgNumType w:start="2"/>
          <w:cols w:space="708"/>
          <w:titlePg/>
          <w:docGrid w:linePitch="360"/>
        </w:sectPr>
      </w:pPr>
    </w:p>
    <w:p w14:paraId="45C8B2A3" w14:textId="77777777" w:rsidR="00D678A9" w:rsidRPr="00171062" w:rsidRDefault="00431C82" w:rsidP="00F14C3E">
      <w:pPr>
        <w:pStyle w:val="Heading2"/>
        <w:spacing w:after="360"/>
        <w:rPr>
          <w:rFonts w:cs="Helvetica"/>
          <w:szCs w:val="56"/>
          <w:lang w:val="en-US"/>
        </w:rPr>
      </w:pPr>
      <w:bookmarkStart w:id="8" w:name="_Toc98252948"/>
      <w:r w:rsidRPr="00171062">
        <w:rPr>
          <w:rFonts w:cs="Helvetica"/>
          <w:szCs w:val="56"/>
          <w:lang w:val="en-US"/>
        </w:rPr>
        <w:lastRenderedPageBreak/>
        <w:t>Message from The Direction</w:t>
      </w:r>
      <w:bookmarkEnd w:id="8"/>
    </w:p>
    <w:p w14:paraId="3F79FFBD" w14:textId="77777777" w:rsidR="00431C82" w:rsidRPr="00171062" w:rsidRDefault="00431C82" w:rsidP="0004244F">
      <w:pPr>
        <w:pStyle w:val="NormalWeb"/>
        <w:rPr>
          <w:rFonts w:eastAsia="Times New Roman" w:cs="Helvetica"/>
          <w:bCs/>
          <w:noProof/>
          <w:color w:val="auto"/>
          <w:kern w:val="32"/>
          <w:szCs w:val="22"/>
          <w:lang w:eastAsia="en-CA"/>
        </w:rPr>
      </w:pPr>
      <w:bookmarkStart w:id="9" w:name="_Business_Description"/>
      <w:bookmarkEnd w:id="9"/>
      <w:r w:rsidRPr="00171062">
        <w:rPr>
          <w:rFonts w:eastAsia="Times New Roman" w:cs="Helvetica"/>
          <w:bCs/>
          <w:noProof/>
          <w:color w:val="auto"/>
          <w:kern w:val="32"/>
          <w:szCs w:val="22"/>
          <w:lang w:eastAsia="en-CA"/>
        </w:rPr>
        <w:t xml:space="preserve">The overall objective of this manual is to describe all accounting policies and procedures currently in use at [COMPANY NAME]. </w:t>
      </w:r>
    </w:p>
    <w:p w14:paraId="4654DE69" w14:textId="77777777" w:rsidR="00431C82" w:rsidRPr="00171062" w:rsidRDefault="00431C82" w:rsidP="0004244F">
      <w:pPr>
        <w:pStyle w:val="NormalWeb"/>
        <w:rPr>
          <w:rFonts w:eastAsia="Times New Roman" w:cs="Helvetica"/>
          <w:bCs/>
          <w:noProof/>
          <w:color w:val="auto"/>
          <w:kern w:val="32"/>
          <w:szCs w:val="22"/>
          <w:lang w:eastAsia="en-CA"/>
        </w:rPr>
      </w:pPr>
    </w:p>
    <w:p w14:paraId="40E53970" w14:textId="77777777" w:rsidR="0004244F" w:rsidRPr="00171062" w:rsidRDefault="00431C82" w:rsidP="0004244F">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The specific objectives are to ensure that the financial statements comply with generally accepted accounting principles; that assets are safeguarded; that lenders' directives are complied with; and that finances are managed accurately, efficiently and transparently.</w:t>
      </w:r>
    </w:p>
    <w:p w14:paraId="34D9489E" w14:textId="77777777" w:rsidR="00431C82" w:rsidRPr="00171062" w:rsidRDefault="00431C82" w:rsidP="0004244F">
      <w:pPr>
        <w:pStyle w:val="NormalWeb"/>
        <w:rPr>
          <w:rFonts w:eastAsia="Times New Roman" w:cs="Helvetica"/>
          <w:bCs/>
          <w:noProof/>
          <w:color w:val="auto"/>
          <w:kern w:val="32"/>
          <w:szCs w:val="22"/>
          <w:lang w:eastAsia="en-CA"/>
        </w:rPr>
      </w:pPr>
    </w:p>
    <w:p w14:paraId="0EC3A174" w14:textId="77777777" w:rsidR="0004244F" w:rsidRPr="00171062" w:rsidRDefault="0004244F" w:rsidP="0004244F">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This document is addressed to all [COMPANY NAME] staff involved in the management of tax and accounting operations.</w:t>
      </w:r>
    </w:p>
    <w:p w14:paraId="0215A0A2" w14:textId="77777777" w:rsidR="0004244F" w:rsidRPr="00171062" w:rsidRDefault="0004244F" w:rsidP="0004244F">
      <w:pPr>
        <w:pStyle w:val="NormalWeb"/>
        <w:rPr>
          <w:rFonts w:eastAsia="Times New Roman" w:cs="Helvetica"/>
          <w:bCs/>
          <w:noProof/>
          <w:color w:val="auto"/>
          <w:kern w:val="32"/>
          <w:szCs w:val="22"/>
          <w:lang w:eastAsia="en-CA"/>
        </w:rPr>
      </w:pPr>
    </w:p>
    <w:p w14:paraId="12C010E4" w14:textId="77777777" w:rsidR="0004244F" w:rsidRPr="00171062" w:rsidRDefault="0004244F" w:rsidP="0004244F">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These policies will be reviewed annually, revised as necessary and approved by management and the Board of Directors.</w:t>
      </w:r>
    </w:p>
    <w:p w14:paraId="6D54AA7C" w14:textId="77777777" w:rsidR="00431C82" w:rsidRPr="00171062" w:rsidRDefault="00431C82" w:rsidP="0004244F">
      <w:pPr>
        <w:pStyle w:val="NormalWeb"/>
        <w:rPr>
          <w:rFonts w:eastAsia="Times New Roman" w:cs="Helvetica"/>
          <w:bCs/>
          <w:noProof/>
          <w:color w:val="auto"/>
          <w:kern w:val="32"/>
          <w:szCs w:val="22"/>
          <w:lang w:eastAsia="en-CA"/>
        </w:rPr>
      </w:pPr>
    </w:p>
    <w:p w14:paraId="641D359B" w14:textId="77777777" w:rsidR="00431C82" w:rsidRPr="00171062" w:rsidRDefault="00431C82" w:rsidP="0004244F">
      <w:pPr>
        <w:pStyle w:val="NormalWeb"/>
        <w:rPr>
          <w:rFonts w:eastAsia="Times New Roman" w:cs="Helvetica"/>
          <w:bCs/>
          <w:noProof/>
          <w:color w:val="auto"/>
          <w:kern w:val="32"/>
          <w:szCs w:val="22"/>
          <w:lang w:eastAsia="en-CA"/>
        </w:rPr>
      </w:pPr>
    </w:p>
    <w:p w14:paraId="4F9E5E23" w14:textId="77777777" w:rsidR="00431C82" w:rsidRPr="00171062" w:rsidRDefault="00431C82" w:rsidP="0004244F">
      <w:pPr>
        <w:pStyle w:val="NormalWeb"/>
        <w:rPr>
          <w:rFonts w:eastAsia="Times New Roman" w:cs="Helvetica"/>
          <w:bCs/>
          <w:noProof/>
          <w:color w:val="auto"/>
          <w:kern w:val="32"/>
          <w:szCs w:val="22"/>
          <w:lang w:eastAsia="en-CA"/>
        </w:rPr>
      </w:pPr>
    </w:p>
    <w:p w14:paraId="098E54F6" w14:textId="77777777" w:rsidR="00431C82" w:rsidRPr="00171062" w:rsidRDefault="00431C82" w:rsidP="0004244F">
      <w:pPr>
        <w:pStyle w:val="NormalWeb"/>
        <w:rPr>
          <w:rFonts w:eastAsia="Times New Roman" w:cs="Helvetica"/>
          <w:bCs/>
          <w:noProof/>
          <w:color w:val="auto"/>
          <w:kern w:val="32"/>
          <w:szCs w:val="22"/>
          <w:lang w:eastAsia="en-CA"/>
        </w:rPr>
      </w:pPr>
    </w:p>
    <w:p w14:paraId="345E1897" w14:textId="77777777" w:rsidR="00431C82" w:rsidRPr="00171062" w:rsidRDefault="00431C82" w:rsidP="0004244F">
      <w:pPr>
        <w:pStyle w:val="NormalWeb"/>
        <w:rPr>
          <w:rFonts w:eastAsia="Times New Roman" w:cs="Helvetica"/>
          <w:bCs/>
          <w:noProof/>
          <w:color w:val="auto"/>
          <w:kern w:val="32"/>
          <w:szCs w:val="22"/>
          <w:lang w:eastAsia="en-CA"/>
        </w:rPr>
      </w:pPr>
    </w:p>
    <w:p w14:paraId="18E22DAD" w14:textId="77777777" w:rsidR="00431C82" w:rsidRPr="00171062" w:rsidRDefault="00431C82" w:rsidP="0004244F">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[FULL NAME]</w:t>
      </w:r>
    </w:p>
    <w:p w14:paraId="37FF1100" w14:textId="77777777" w:rsidR="00431C82" w:rsidRPr="00171062" w:rsidRDefault="00431C82" w:rsidP="0004244F">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[TITLE]</w:t>
      </w:r>
    </w:p>
    <w:p w14:paraId="4F3C0DF5" w14:textId="77777777" w:rsidR="0004244F" w:rsidRPr="00171062" w:rsidRDefault="0004244F" w:rsidP="0004244F">
      <w:pPr>
        <w:pStyle w:val="NormalWeb"/>
        <w:rPr>
          <w:rFonts w:eastAsia="Times New Roman" w:cs="Helvetica"/>
          <w:bCs/>
          <w:noProof/>
          <w:color w:val="auto"/>
          <w:kern w:val="32"/>
          <w:szCs w:val="22"/>
          <w:lang w:eastAsia="en-CA"/>
        </w:rPr>
      </w:pPr>
    </w:p>
    <w:p w14:paraId="4DF04B7E" w14:textId="77777777" w:rsidR="00817905" w:rsidRPr="00171062" w:rsidRDefault="00817905" w:rsidP="00817905">
      <w:pPr>
        <w:pStyle w:val="NormalWeb"/>
      </w:pPr>
    </w:p>
    <w:p w14:paraId="168CF24C" w14:textId="77777777" w:rsidR="00817905" w:rsidRPr="00171062" w:rsidRDefault="00817905" w:rsidP="00817905">
      <w:pPr>
        <w:pStyle w:val="Header"/>
        <w:rPr>
          <w:lang w:val="en-US" w:eastAsia="fr-CA"/>
        </w:rPr>
        <w:sectPr w:rsidR="00817905" w:rsidRPr="00171062" w:rsidSect="00817905">
          <w:pgSz w:w="12240" w:h="15840" w:code="1"/>
          <w:pgMar w:top="1440" w:right="1440" w:bottom="1440" w:left="1440" w:header="680" w:footer="0" w:gutter="567"/>
          <w:cols w:space="708"/>
          <w:titlePg/>
          <w:docGrid w:linePitch="360"/>
        </w:sectPr>
      </w:pPr>
    </w:p>
    <w:p w14:paraId="38381910" w14:textId="77777777" w:rsidR="00A2048A" w:rsidRPr="00171062" w:rsidRDefault="00A2048A" w:rsidP="00AF3212">
      <w:pPr>
        <w:pStyle w:val="Heading2"/>
        <w:spacing w:after="360"/>
        <w:rPr>
          <w:lang w:val="en-US"/>
        </w:rPr>
      </w:pPr>
      <w:bookmarkStart w:id="10" w:name="_Toc98252949"/>
      <w:r w:rsidRPr="00171062">
        <w:rPr>
          <w:lang w:val="en-US"/>
        </w:rPr>
        <w:lastRenderedPageBreak/>
        <w:t>Accounting Concept and Principles</w:t>
      </w:r>
      <w:bookmarkEnd w:id="10"/>
    </w:p>
    <w:p w14:paraId="5B265147" w14:textId="77777777" w:rsidR="006B2930" w:rsidRPr="00171062" w:rsidRDefault="006B2930" w:rsidP="00A2048A">
      <w:pPr>
        <w:pStyle w:val="NormalWeb"/>
        <w:rPr>
          <w:b/>
          <w:bCs/>
        </w:rPr>
      </w:pPr>
      <w:r w:rsidRPr="00171062">
        <w:rPr>
          <w:b/>
          <w:bCs/>
        </w:rPr>
        <w:t>Basic concepts of accounting</w:t>
      </w:r>
    </w:p>
    <w:p w14:paraId="68090228" w14:textId="77777777" w:rsidR="006B2930" w:rsidRPr="00171062" w:rsidRDefault="006B2930" w:rsidP="00A2048A">
      <w:pPr>
        <w:pStyle w:val="NormalWeb"/>
      </w:pPr>
    </w:p>
    <w:p w14:paraId="3CA4B1EA" w14:textId="77777777" w:rsidR="006B2930" w:rsidRPr="00171062" w:rsidRDefault="006B2930" w:rsidP="006B2930">
      <w:pPr>
        <w:pStyle w:val="NormalWeb"/>
      </w:pPr>
      <w:r w:rsidRPr="00171062">
        <w:t xml:space="preserve">Financial accounting is the process of recording, </w:t>
      </w:r>
      <w:r w:rsidR="004F505F" w:rsidRPr="00171062">
        <w:t>classifying,</w:t>
      </w:r>
      <w:r w:rsidRPr="00171062">
        <w:t xml:space="preserve"> and summarizing, in quantitative terms, the economic events of a business. The result of this process is a compilation of information which reports the financial position of a business at a certain point in time and the results of its operations during </w:t>
      </w:r>
      <w:proofErr w:type="gramStart"/>
      <w:r w:rsidRPr="00171062">
        <w:t>a period of time</w:t>
      </w:r>
      <w:proofErr w:type="gramEnd"/>
      <w:r w:rsidRPr="00171062">
        <w:t>. A basic objective of financial statements is to provide reliable and relevant financial information for the evaluation of a business.</w:t>
      </w:r>
    </w:p>
    <w:p w14:paraId="154A41BE" w14:textId="77777777" w:rsidR="006B2930" w:rsidRPr="00171062" w:rsidRDefault="006B2930" w:rsidP="006B2930">
      <w:pPr>
        <w:pStyle w:val="NormalWeb"/>
      </w:pPr>
    </w:p>
    <w:p w14:paraId="5CC8C06E" w14:textId="77777777" w:rsidR="006B2930" w:rsidRPr="00171062" w:rsidRDefault="006B2930" w:rsidP="006B2930">
      <w:pPr>
        <w:pStyle w:val="NormalWeb"/>
      </w:pPr>
      <w:r w:rsidRPr="00171062">
        <w:t xml:space="preserve">The accounting process records the economic events of </w:t>
      </w:r>
      <w:proofErr w:type="gramStart"/>
      <w:r w:rsidRPr="00171062">
        <w:t>an</w:t>
      </w:r>
      <w:proofErr w:type="gramEnd"/>
      <w:r w:rsidRPr="00171062">
        <w:t xml:space="preserve"> </w:t>
      </w:r>
      <w:r w:rsidR="002F3D67" w:rsidRPr="00171062">
        <w:t>[COMPANY NAME]</w:t>
      </w:r>
      <w:r w:rsidRPr="00171062">
        <w:t xml:space="preserve"> by making additions to and removals from specific classifications known as accounts. There are five general types of accounts: assets, liabilities, net position, revenues, and expenditures.</w:t>
      </w:r>
    </w:p>
    <w:p w14:paraId="1C8B34D3" w14:textId="77777777" w:rsidR="006B2930" w:rsidRPr="00171062" w:rsidRDefault="006B2930" w:rsidP="006B2930">
      <w:pPr>
        <w:pStyle w:val="NormalWeb"/>
      </w:pPr>
    </w:p>
    <w:p w14:paraId="2376359B" w14:textId="77777777" w:rsidR="006B2930" w:rsidRPr="00171062" w:rsidRDefault="006B2930" w:rsidP="006B2930">
      <w:pPr>
        <w:pStyle w:val="NormalWeb"/>
      </w:pPr>
      <w:r w:rsidRPr="00171062">
        <w:t>Assets are economic resources over which an organization has control and ownership. Examples of these include cash, claims to receive cash (accounts receivable), buildings, land, equipment, etc. Liabilities are economic obligations of the [COMPANY NAME] such as taxes, outstanding bills (accounts payable), leases, and other debts. Net position represents the excess of assets of an organization over its liabilities.</w:t>
      </w:r>
    </w:p>
    <w:p w14:paraId="08F34292" w14:textId="77777777" w:rsidR="006B2930" w:rsidRPr="00171062" w:rsidRDefault="006B2930" w:rsidP="006B2930">
      <w:pPr>
        <w:pStyle w:val="NormalWeb"/>
      </w:pPr>
    </w:p>
    <w:p w14:paraId="774D848C" w14:textId="77777777" w:rsidR="006B2930" w:rsidRPr="00171062" w:rsidRDefault="006B2930" w:rsidP="006B2930">
      <w:pPr>
        <w:pStyle w:val="NormalWeb"/>
      </w:pPr>
      <w:r w:rsidRPr="00171062">
        <w:t xml:space="preserve">The two remaining categories of accounts, revenues and expenditures, are used to record the inflows and outflows of financial resources of [COMPANY NAME] during a specific </w:t>
      </w:r>
      <w:proofErr w:type="gramStart"/>
      <w:r w:rsidRPr="00171062">
        <w:t>period of time</w:t>
      </w:r>
      <w:proofErr w:type="gramEnd"/>
      <w:r w:rsidRPr="00171062">
        <w:t xml:space="preserve">. </w:t>
      </w:r>
    </w:p>
    <w:p w14:paraId="73E2E0D3" w14:textId="77777777" w:rsidR="006B2930" w:rsidRPr="00171062" w:rsidRDefault="006B2930" w:rsidP="006B2930">
      <w:pPr>
        <w:pStyle w:val="NormalWeb"/>
      </w:pPr>
    </w:p>
    <w:p w14:paraId="61D7E321" w14:textId="77777777" w:rsidR="002F3D67" w:rsidRPr="00171062" w:rsidRDefault="006B2930" w:rsidP="006B2930">
      <w:pPr>
        <w:pStyle w:val="NormalWeb"/>
      </w:pPr>
      <w:r w:rsidRPr="00171062">
        <w:t xml:space="preserve">Total revenues over expenditures are compared at the end of each accounting period (usually months) and the excess of revenues over expenditures is accumulated throughout the fiscal year. This amount is referred to as the Change in Net Position. At the end of the fiscal year, this amount will be combined with the Net Position for the organization and the total Net Position will be carried forward to the next fiscal year. Likewise, if </w:t>
      </w:r>
      <w:proofErr w:type="gramStart"/>
      <w:r w:rsidRPr="00171062">
        <w:t>expenditures exceed</w:t>
      </w:r>
      <w:proofErr w:type="gramEnd"/>
      <w:r w:rsidRPr="00171062">
        <w:t xml:space="preserve"> </w:t>
      </w:r>
      <w:r w:rsidR="003D1148" w:rsidRPr="00171062">
        <w:t>revenues,</w:t>
      </w:r>
      <w:r w:rsidRPr="00171062">
        <w:t xml:space="preserve"> then a reduction to the Net Position is recorded.</w:t>
      </w:r>
    </w:p>
    <w:p w14:paraId="32315928" w14:textId="77777777" w:rsidR="00971948" w:rsidRPr="00171062" w:rsidRDefault="00971948" w:rsidP="006B2930">
      <w:pPr>
        <w:pStyle w:val="NormalWeb"/>
        <w:rPr>
          <w:b/>
          <w:bCs/>
        </w:rPr>
      </w:pPr>
      <w:r w:rsidRPr="00171062">
        <w:rPr>
          <w:b/>
          <w:bCs/>
        </w:rPr>
        <w:lastRenderedPageBreak/>
        <w:t>Fiscal year</w:t>
      </w:r>
    </w:p>
    <w:p w14:paraId="2A362A26" w14:textId="77777777" w:rsidR="00971948" w:rsidRPr="00171062" w:rsidRDefault="00971948" w:rsidP="006B2930">
      <w:pPr>
        <w:pStyle w:val="NormalWeb"/>
      </w:pPr>
    </w:p>
    <w:p w14:paraId="7AFBCCBE" w14:textId="77777777" w:rsidR="00971948" w:rsidRPr="00171062" w:rsidRDefault="00971948" w:rsidP="006B2930">
      <w:pPr>
        <w:pStyle w:val="NormalWeb"/>
      </w:pPr>
      <w:r w:rsidRPr="00171062">
        <w:t>[COMPANY NAME] has adopted the calendar year which begins on [SPECIFY] and ends on [SPECIFY] as its fiscal year.</w:t>
      </w:r>
    </w:p>
    <w:p w14:paraId="28EA862B" w14:textId="77777777" w:rsidR="00971948" w:rsidRPr="00171062" w:rsidRDefault="00971948" w:rsidP="006B2930">
      <w:pPr>
        <w:pStyle w:val="NormalWeb"/>
      </w:pPr>
    </w:p>
    <w:p w14:paraId="4829DDE3" w14:textId="77777777" w:rsidR="00971948" w:rsidRPr="00171062" w:rsidRDefault="00B31A1C" w:rsidP="006B2930">
      <w:pPr>
        <w:pStyle w:val="NormalWeb"/>
        <w:rPr>
          <w:b/>
          <w:bCs/>
        </w:rPr>
      </w:pPr>
      <w:r w:rsidRPr="00171062">
        <w:rPr>
          <w:b/>
          <w:bCs/>
        </w:rPr>
        <w:t>Administrative controls</w:t>
      </w:r>
    </w:p>
    <w:p w14:paraId="09322522" w14:textId="77777777" w:rsidR="00971948" w:rsidRPr="00171062" w:rsidRDefault="00971948" w:rsidP="006B2930">
      <w:pPr>
        <w:pStyle w:val="NormalWeb"/>
      </w:pPr>
    </w:p>
    <w:p w14:paraId="63C750C2" w14:textId="77777777" w:rsidR="00B31A1C" w:rsidRPr="00171062" w:rsidRDefault="00B31A1C" w:rsidP="006B2930">
      <w:pPr>
        <w:pStyle w:val="NormalWeb"/>
      </w:pPr>
      <w:r w:rsidRPr="00171062">
        <w:t>Administrative controls are primarily designed to promote operational efficiency and adherence to managerial policies. Administrative controls include the plan of Organization, the procedures and records concerned with the decision-making process, the operational efficiencies of [COMPANY NAME] and the quality control considerations of services rendered.</w:t>
      </w:r>
    </w:p>
    <w:p w14:paraId="70720049" w14:textId="77777777" w:rsidR="00B31A1C" w:rsidRPr="00171062" w:rsidRDefault="00B31A1C" w:rsidP="006B2930">
      <w:pPr>
        <w:pStyle w:val="NormalWeb"/>
      </w:pPr>
    </w:p>
    <w:p w14:paraId="6081DA3E" w14:textId="77777777" w:rsidR="00B31A1C" w:rsidRPr="00171062" w:rsidRDefault="00B31A1C" w:rsidP="006B2930">
      <w:pPr>
        <w:pStyle w:val="NormalWeb"/>
      </w:pPr>
      <w:r w:rsidRPr="00171062">
        <w:t>Communication of financial and service objectives to all staff is inherent in effective administration.</w:t>
      </w:r>
    </w:p>
    <w:p w14:paraId="709E61C0" w14:textId="77777777" w:rsidR="00B31A1C" w:rsidRPr="00171062" w:rsidRDefault="00B31A1C" w:rsidP="006B2930">
      <w:pPr>
        <w:pStyle w:val="NormalWeb"/>
      </w:pPr>
    </w:p>
    <w:p w14:paraId="0718EBCE" w14:textId="77777777" w:rsidR="00B31A1C" w:rsidRPr="00171062" w:rsidRDefault="00B31A1C" w:rsidP="006B2930">
      <w:pPr>
        <w:pStyle w:val="NormalWeb"/>
      </w:pPr>
      <w:r w:rsidRPr="00171062">
        <w:t>Strong internal controls require that the Organization’s structure be formally established with clearly defined areas of responsibility and authority. This formal plan should be in writing and include such items as organizational charts, job descriptions, and internal policy manuals.</w:t>
      </w:r>
    </w:p>
    <w:p w14:paraId="621AE46C" w14:textId="77777777" w:rsidR="00971948" w:rsidRPr="00171062" w:rsidRDefault="00971948" w:rsidP="006B2930">
      <w:pPr>
        <w:pStyle w:val="NormalWeb"/>
      </w:pPr>
    </w:p>
    <w:p w14:paraId="3CB9F1FB" w14:textId="77777777" w:rsidR="00A2048A" w:rsidRPr="00171062" w:rsidRDefault="00A2048A" w:rsidP="00AF3212">
      <w:pPr>
        <w:pStyle w:val="Heading2"/>
        <w:spacing w:after="360"/>
        <w:rPr>
          <w:lang w:val="en-US"/>
        </w:rPr>
        <w:sectPr w:rsidR="00A2048A" w:rsidRPr="00171062" w:rsidSect="00817905">
          <w:headerReference w:type="default" r:id="rId20"/>
          <w:headerReference w:type="first" r:id="rId21"/>
          <w:pgSz w:w="12240" w:h="15840" w:code="1"/>
          <w:pgMar w:top="1440" w:right="1440" w:bottom="1440" w:left="1440" w:header="680" w:footer="0" w:gutter="567"/>
          <w:cols w:space="708"/>
          <w:titlePg/>
          <w:docGrid w:linePitch="360"/>
        </w:sectPr>
      </w:pPr>
    </w:p>
    <w:p w14:paraId="4484EF7E" w14:textId="77777777" w:rsidR="007B3D5E" w:rsidRPr="00171062" w:rsidRDefault="007B3D5E" w:rsidP="00AF3212">
      <w:pPr>
        <w:pStyle w:val="Heading2"/>
        <w:spacing w:after="360"/>
        <w:rPr>
          <w:lang w:val="en-US"/>
        </w:rPr>
      </w:pPr>
      <w:bookmarkStart w:id="11" w:name="_Toc98252950"/>
      <w:r w:rsidRPr="00171062">
        <w:rPr>
          <w:lang w:val="en-US"/>
        </w:rPr>
        <w:lastRenderedPageBreak/>
        <w:t>Benefits of an Accounting Manual</w:t>
      </w:r>
      <w:bookmarkEnd w:id="11"/>
    </w:p>
    <w:p w14:paraId="3AE48F4A" w14:textId="77777777" w:rsidR="007B3D5E" w:rsidRPr="00171062" w:rsidRDefault="007B3D5E" w:rsidP="007B3D5E">
      <w:pPr>
        <w:pStyle w:val="NormalWeb"/>
      </w:pPr>
      <w:r w:rsidRPr="00171062">
        <w:t xml:space="preserve">The central benefit </w:t>
      </w:r>
      <w:proofErr w:type="gramStart"/>
      <w:r w:rsidRPr="00171062">
        <w:t>with</w:t>
      </w:r>
      <w:proofErr w:type="gramEnd"/>
      <w:r w:rsidRPr="00171062">
        <w:t xml:space="preserve"> an accounting policies and procedures manual is cost savings.</w:t>
      </w:r>
    </w:p>
    <w:p w14:paraId="6D59CD8A" w14:textId="77777777" w:rsidR="007B3D5E" w:rsidRPr="00171062" w:rsidRDefault="007B3D5E" w:rsidP="007B3D5E">
      <w:pPr>
        <w:pStyle w:val="NormalWeb"/>
      </w:pPr>
      <w:r w:rsidRPr="00171062">
        <w:t xml:space="preserve">Policies that clearly articulate the process to be followed, who should carry out the action, and the safeguarding of the assets save an administrator from having to seek management direction on a particular transaction. </w:t>
      </w:r>
    </w:p>
    <w:p w14:paraId="292F2829" w14:textId="77777777" w:rsidR="007B3D5E" w:rsidRPr="00171062" w:rsidRDefault="007B3D5E" w:rsidP="007B3D5E">
      <w:pPr>
        <w:pStyle w:val="NormalWeb"/>
      </w:pPr>
    </w:p>
    <w:p w14:paraId="11247EA5" w14:textId="77777777" w:rsidR="007B3D5E" w:rsidRPr="00171062" w:rsidRDefault="007B3D5E" w:rsidP="007B3D5E">
      <w:pPr>
        <w:pStyle w:val="NormalWeb"/>
      </w:pPr>
      <w:r w:rsidRPr="00171062">
        <w:t xml:space="preserve">An accounting policy manual limits the time that </w:t>
      </w:r>
      <w:proofErr w:type="gramStart"/>
      <w:r w:rsidRPr="00171062">
        <w:t>has to</w:t>
      </w:r>
      <w:proofErr w:type="gramEnd"/>
      <w:r w:rsidRPr="00171062">
        <w:t xml:space="preserve"> be spent by management on internal discussions each time a transaction for which no specific policy is clearly stated appears.</w:t>
      </w:r>
    </w:p>
    <w:p w14:paraId="401B39F0" w14:textId="77777777" w:rsidR="007B3D5E" w:rsidRPr="00171062" w:rsidRDefault="007B3D5E" w:rsidP="007B3D5E">
      <w:pPr>
        <w:pStyle w:val="NormalWeb"/>
      </w:pPr>
    </w:p>
    <w:p w14:paraId="6F8A764A" w14:textId="77777777" w:rsidR="007B3D5E" w:rsidRPr="00171062" w:rsidRDefault="007B3D5E" w:rsidP="007B3D5E">
      <w:pPr>
        <w:pStyle w:val="NormalWeb"/>
      </w:pPr>
      <w:r w:rsidRPr="00171062">
        <w:t xml:space="preserve">An accounting policy approval process stated in the manual gives management formal control over who can determine accounting policy. The formal control also gives management an opportunity to assure that the policies conform the </w:t>
      </w:r>
      <w:r w:rsidR="004B390D" w:rsidRPr="00171062">
        <w:t xml:space="preserve">Financial Accounting Standards Board (FASB) </w:t>
      </w:r>
      <w:r w:rsidRPr="00171062">
        <w:t>recommendations.</w:t>
      </w:r>
    </w:p>
    <w:p w14:paraId="2DE8E760" w14:textId="77777777" w:rsidR="007B3D5E" w:rsidRPr="00171062" w:rsidRDefault="007B3D5E" w:rsidP="007B3D5E">
      <w:pPr>
        <w:pStyle w:val="NormalWeb"/>
      </w:pPr>
    </w:p>
    <w:p w14:paraId="5B011654" w14:textId="77777777" w:rsidR="007B3D5E" w:rsidRPr="00171062" w:rsidRDefault="007B3D5E" w:rsidP="007B3D5E">
      <w:pPr>
        <w:pStyle w:val="NormalWeb"/>
      </w:pPr>
      <w:r w:rsidRPr="00171062">
        <w:t>Management has an opportunity to improve current accounting policies and procedures while reviewing the accounting system in the organization.</w:t>
      </w:r>
    </w:p>
    <w:p w14:paraId="53C28728" w14:textId="77777777" w:rsidR="007B3D5E" w:rsidRPr="00171062" w:rsidRDefault="007B3D5E" w:rsidP="007B3D5E">
      <w:pPr>
        <w:pStyle w:val="NormalWeb"/>
      </w:pPr>
    </w:p>
    <w:p w14:paraId="68C7DFEC" w14:textId="77777777" w:rsidR="007B3D5E" w:rsidRPr="00171062" w:rsidRDefault="007B3D5E" w:rsidP="007B3D5E">
      <w:pPr>
        <w:pStyle w:val="NormalWeb"/>
      </w:pPr>
      <w:r w:rsidRPr="00171062">
        <w:t xml:space="preserve">Auditors </w:t>
      </w:r>
      <w:proofErr w:type="gramStart"/>
      <w:r w:rsidRPr="00171062">
        <w:t>are able to</w:t>
      </w:r>
      <w:proofErr w:type="gramEnd"/>
      <w:r w:rsidRPr="00171062">
        <w:t xml:space="preserve"> assess the organization’s accounting control and procedures in an easy way by reading the accounting policy manual. Transactions that do not comply with policy are thereby easier to detect. Documented policies that are adhered to should reduce the </w:t>
      </w:r>
      <w:r w:rsidR="00DB1C93" w:rsidRPr="00171062">
        <w:t>number</w:t>
      </w:r>
      <w:r w:rsidRPr="00171062">
        <w:t xml:space="preserve"> of tests of control that an auditor will undertake during an audit, which may result in savings.</w:t>
      </w:r>
    </w:p>
    <w:p w14:paraId="56E64B22" w14:textId="77777777" w:rsidR="007B3D5E" w:rsidRPr="00171062" w:rsidRDefault="007B3D5E" w:rsidP="007B3D5E">
      <w:pPr>
        <w:pStyle w:val="NormalWeb"/>
      </w:pPr>
    </w:p>
    <w:p w14:paraId="5BDD2E7E" w14:textId="77777777" w:rsidR="007B3D5E" w:rsidRPr="00171062" w:rsidRDefault="007B3D5E" w:rsidP="007B3D5E">
      <w:pPr>
        <w:pStyle w:val="NormalWeb"/>
      </w:pPr>
    </w:p>
    <w:p w14:paraId="4F4D7B21" w14:textId="77777777" w:rsidR="007B3D5E" w:rsidRPr="00171062" w:rsidRDefault="007B3D5E" w:rsidP="007B3D5E">
      <w:pPr>
        <w:pStyle w:val="Header"/>
        <w:rPr>
          <w:lang w:val="en-US" w:eastAsia="fr-CA"/>
        </w:rPr>
        <w:sectPr w:rsidR="007B3D5E" w:rsidRPr="00171062" w:rsidSect="00817905">
          <w:headerReference w:type="first" r:id="rId22"/>
          <w:pgSz w:w="12240" w:h="15840" w:code="1"/>
          <w:pgMar w:top="1440" w:right="1440" w:bottom="1440" w:left="1440" w:header="680" w:footer="0" w:gutter="567"/>
          <w:cols w:space="708"/>
          <w:titlePg/>
          <w:docGrid w:linePitch="360"/>
        </w:sectPr>
      </w:pPr>
    </w:p>
    <w:p w14:paraId="6A797548" w14:textId="77777777" w:rsidR="000E32A8" w:rsidRPr="00171062" w:rsidRDefault="000E32A8" w:rsidP="00AF3212">
      <w:pPr>
        <w:pStyle w:val="Heading2"/>
        <w:spacing w:after="360"/>
        <w:rPr>
          <w:lang w:val="en-US"/>
        </w:rPr>
      </w:pPr>
      <w:bookmarkStart w:id="12" w:name="_Toc98252951"/>
      <w:r w:rsidRPr="00171062">
        <w:rPr>
          <w:lang w:val="en-US"/>
        </w:rPr>
        <w:lastRenderedPageBreak/>
        <w:t>Policy Development</w:t>
      </w:r>
      <w:bookmarkEnd w:id="12"/>
    </w:p>
    <w:p w14:paraId="50953242" w14:textId="77777777" w:rsidR="00D46571" w:rsidRPr="00171062" w:rsidRDefault="00000000" w:rsidP="00D46571">
      <w:pPr>
        <w:pStyle w:val="NormalWeb"/>
      </w:pPr>
      <w:r>
        <w:rPr>
          <w:noProof/>
        </w:rPr>
        <w:pict w14:anchorId="12D60AF6">
          <v:shapetype id="_x0000_t202" coordsize="21600,21600" o:spt="202" path="m,l,21600r21600,l21600,xe">
            <v:stroke joinstyle="miter"/>
            <v:path gradientshapeok="t" o:connecttype="rect"/>
          </v:shapetype>
          <v:shape id="_x0000_s2098" type="#_x0000_t202" style="position:absolute;left:0;text-align:left;margin-left:-1.4pt;margin-top:29.8pt;width:440.25pt;height:100.45pt;z-index: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98;mso-fit-shape-to-text:t" inset="2mm,2mm,2mm,2mm">
              <w:txbxContent>
                <w:p w14:paraId="50CD0547" w14:textId="77777777" w:rsidR="004F505F" w:rsidRPr="009819F0" w:rsidRDefault="004F505F" w:rsidP="009819F0">
                  <w:pPr>
                    <w:pStyle w:val="NormalWeb"/>
                    <w:numPr>
                      <w:ilvl w:val="0"/>
                      <w:numId w:val="9"/>
                    </w:numPr>
                    <w:spacing w:before="120" w:after="120"/>
                  </w:pPr>
                  <w:r>
                    <w:t>Accounting policies and procedures should be actively supported by an appropriate level of management to emphasize their importance and authority. Management’s support for the manual is essential for its actual impact and legitimacy in the organization.</w:t>
                  </w:r>
                </w:p>
              </w:txbxContent>
            </v:textbox>
            <w10:wrap type="square" anchorx="margin"/>
          </v:shape>
        </w:pict>
      </w:r>
      <w:r w:rsidR="009819F0" w:rsidRPr="00171062">
        <w:t>Consider the importance of senior management support</w:t>
      </w:r>
    </w:p>
    <w:p w14:paraId="06B5E56C" w14:textId="77777777" w:rsidR="00D46571" w:rsidRPr="00171062" w:rsidRDefault="00D46571" w:rsidP="00D46571">
      <w:pPr>
        <w:pStyle w:val="NormalWeb"/>
      </w:pPr>
    </w:p>
    <w:p w14:paraId="0B2F12BD" w14:textId="77777777" w:rsidR="00D46571" w:rsidRPr="00171062" w:rsidRDefault="00000000" w:rsidP="00D46571">
      <w:pPr>
        <w:pStyle w:val="NormalWeb"/>
      </w:pPr>
      <w:r>
        <w:rPr>
          <w:noProof/>
        </w:rPr>
        <w:pict w14:anchorId="386F4161">
          <v:shape id="_x0000_s2099" type="#_x0000_t202" style="position:absolute;left:0;text-align:left;margin-left:.85pt;margin-top:28.3pt;width:440.25pt;height:119.4pt;z-index:1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99;mso-fit-shape-to-text:t" inset="2mm,2mm,2mm,2mm">
              <w:txbxContent>
                <w:p w14:paraId="7A2174C9" w14:textId="77777777" w:rsidR="004F505F" w:rsidRPr="009819F0" w:rsidRDefault="004F505F" w:rsidP="00AD5AC0">
                  <w:pPr>
                    <w:pStyle w:val="NormalWeb"/>
                    <w:numPr>
                      <w:ilvl w:val="0"/>
                      <w:numId w:val="9"/>
                    </w:numPr>
                    <w:spacing w:before="120" w:after="120"/>
                  </w:pPr>
                  <w:r>
                    <w:t>The documentation of accounting policies and procedures should be reviewed periodically according to a predetermined schedule and updated if needed. Changes in policies and procedures that occur between these periodic reviews should be updated in the documentation promptly as they occur. Each policy should have its own specific date for review.</w:t>
                  </w:r>
                </w:p>
              </w:txbxContent>
            </v:textbox>
            <w10:wrap type="square" anchorx="margin"/>
          </v:shape>
        </w:pict>
      </w:r>
      <w:r w:rsidR="00AD5AC0" w:rsidRPr="00171062">
        <w:t>Plan for periodic reviews and updates</w:t>
      </w:r>
    </w:p>
    <w:p w14:paraId="27EEA079" w14:textId="77777777" w:rsidR="00AD5AC0" w:rsidRPr="00171062" w:rsidRDefault="00AD5AC0" w:rsidP="00D46571">
      <w:pPr>
        <w:pStyle w:val="NormalWeb"/>
      </w:pPr>
    </w:p>
    <w:p w14:paraId="088F0433" w14:textId="77777777" w:rsidR="00AD5AC0" w:rsidRPr="00171062" w:rsidRDefault="00000000" w:rsidP="00D46571">
      <w:pPr>
        <w:pStyle w:val="NormalWeb"/>
      </w:pPr>
      <w:r>
        <w:rPr>
          <w:noProof/>
        </w:rPr>
        <w:pict w14:anchorId="1F2C010E">
          <v:shape id="_x0000_s2100" type="#_x0000_t202" style="position:absolute;left:0;text-align:left;margin-left:.85pt;margin-top:29.05pt;width:440.25pt;height:138.4pt;z-index:1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0;mso-fit-shape-to-text:t" inset="2mm,2mm,2mm,2mm">
              <w:txbxContent>
                <w:p w14:paraId="0105AD1E" w14:textId="77777777" w:rsidR="004F505F" w:rsidRPr="009819F0" w:rsidRDefault="004F505F" w:rsidP="00AD5AC0">
                  <w:pPr>
                    <w:pStyle w:val="NormalWeb"/>
                    <w:numPr>
                      <w:ilvl w:val="0"/>
                      <w:numId w:val="9"/>
                    </w:numPr>
                    <w:spacing w:before="120" w:after="120"/>
                  </w:pPr>
                  <w:r>
                    <w:t>A specific employee should be assigned the duty of overseeing the documentation process. The employee will be overseeing the accounting policy process and the writing of the policy manual. Adequate knowledge and effective communication with managers in the organization are necessary for the function. It is management’s responsibility for ensuring that this duty is performed consistently.</w:t>
                  </w:r>
                </w:p>
              </w:txbxContent>
            </v:textbox>
            <w10:wrap type="square" anchorx="margin"/>
          </v:shape>
        </w:pict>
      </w:r>
      <w:r w:rsidR="00AD5AC0" w:rsidRPr="00171062">
        <w:t>Assign an employee to oversee the process</w:t>
      </w:r>
    </w:p>
    <w:p w14:paraId="71A0BB84" w14:textId="77777777" w:rsidR="00AD5AC0" w:rsidRPr="00171062" w:rsidRDefault="00AD5AC0" w:rsidP="00D46571">
      <w:pPr>
        <w:pStyle w:val="NormalWeb"/>
      </w:pPr>
    </w:p>
    <w:p w14:paraId="3E46B07D" w14:textId="77777777" w:rsidR="00AD5AC0" w:rsidRPr="00171062" w:rsidRDefault="00000000" w:rsidP="00D46571">
      <w:pPr>
        <w:pStyle w:val="NormalWeb"/>
      </w:pPr>
      <w:r>
        <w:rPr>
          <w:noProof/>
        </w:rPr>
        <w:pict w14:anchorId="76312F41">
          <v:shape id="_x0000_s2101" type="#_x0000_t202" style="position:absolute;left:0;text-align:left;margin-left:.85pt;margin-top:28.05pt;width:440.25pt;height:62.5pt;z-index:1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1;mso-fit-shape-to-text:t" inset="2mm,2mm,2mm,2mm">
              <w:txbxContent>
                <w:p w14:paraId="11109B3D" w14:textId="77777777" w:rsidR="004F505F" w:rsidRPr="009819F0" w:rsidRDefault="004F505F" w:rsidP="00C34662">
                  <w:pPr>
                    <w:pStyle w:val="NormalWeb"/>
                    <w:numPr>
                      <w:ilvl w:val="0"/>
                      <w:numId w:val="9"/>
                    </w:numPr>
                    <w:spacing w:before="120" w:after="120"/>
                  </w:pPr>
                  <w:r>
                    <w:t>The documentation of accounting policies and procedures should be readily available to all employees who need it.</w:t>
                  </w:r>
                </w:p>
              </w:txbxContent>
            </v:textbox>
            <w10:wrap type="square" anchorx="margin"/>
          </v:shape>
        </w:pict>
      </w:r>
      <w:r w:rsidR="00AD5AC0" w:rsidRPr="00171062">
        <w:t>Make the policies and procedures readily available</w:t>
      </w:r>
    </w:p>
    <w:p w14:paraId="38ED76DD" w14:textId="77777777" w:rsidR="004F505F" w:rsidRDefault="004F505F" w:rsidP="00D46571">
      <w:pPr>
        <w:pStyle w:val="NormalWeb"/>
      </w:pPr>
    </w:p>
    <w:p w14:paraId="08F5D2C2" w14:textId="77777777" w:rsidR="00AD5AC0" w:rsidRPr="00171062" w:rsidRDefault="00000000" w:rsidP="00D46571">
      <w:pPr>
        <w:pStyle w:val="NormalWeb"/>
      </w:pPr>
      <w:r>
        <w:rPr>
          <w:noProof/>
        </w:rPr>
        <w:pict w14:anchorId="57EEC128">
          <v:shape id="_x0000_s2102" type="#_x0000_t202" style="position:absolute;left:0;text-align:left;margin-left:-1.4pt;margin-top:32.8pt;width:440.25pt;height:100.45pt;z-index: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2;mso-fit-shape-to-text:t" inset="2mm,2mm,2mm,2mm">
              <w:txbxContent>
                <w:p w14:paraId="7DFE26CE" w14:textId="77777777" w:rsidR="004F505F" w:rsidRPr="009819F0" w:rsidRDefault="004F505F" w:rsidP="00C34662">
                  <w:pPr>
                    <w:pStyle w:val="NormalWeb"/>
                    <w:numPr>
                      <w:ilvl w:val="0"/>
                      <w:numId w:val="9"/>
                    </w:numPr>
                    <w:spacing w:before="120" w:after="120"/>
                  </w:pPr>
                  <w:r>
                    <w:t>The documentation of accounting policies and procedures should indicate which employees are to perform which procedures, especially who has the authority to authorize transactions and the responsibility for the safekeeping of assets and records.</w:t>
                  </w:r>
                </w:p>
              </w:txbxContent>
            </v:textbox>
            <w10:wrap type="square" anchorx="margin"/>
          </v:shape>
        </w:pict>
      </w:r>
      <w:r w:rsidR="00C34662" w:rsidRPr="00171062">
        <w:t>Clarify employees’ responsibilities</w:t>
      </w:r>
    </w:p>
    <w:p w14:paraId="59A3011E" w14:textId="77777777" w:rsidR="00C34662" w:rsidRPr="00171062" w:rsidRDefault="00C34662" w:rsidP="00D46571">
      <w:pPr>
        <w:pStyle w:val="NormalWeb"/>
      </w:pPr>
    </w:p>
    <w:p w14:paraId="5D6EAEEB" w14:textId="77777777" w:rsidR="00C34662" w:rsidRPr="00171062" w:rsidRDefault="00C34662" w:rsidP="00D46571">
      <w:pPr>
        <w:pStyle w:val="NormalWeb"/>
      </w:pPr>
      <w:r w:rsidRPr="00171062">
        <w:t>Document the actual procedures</w:t>
      </w:r>
    </w:p>
    <w:p w14:paraId="7A395119" w14:textId="77777777" w:rsidR="00C34662" w:rsidRPr="00171062" w:rsidRDefault="00000000" w:rsidP="00D46571">
      <w:pPr>
        <w:pStyle w:val="NormalWeb"/>
      </w:pPr>
      <w:r>
        <w:rPr>
          <w:noProof/>
        </w:rPr>
        <w:pict w14:anchorId="7D74EEC6">
          <v:shape id="_x0000_s2103" type="#_x0000_t202" style="position:absolute;left:0;text-align:left;margin-left:-1.4pt;margin-top:13.4pt;width:440.25pt;height:81.45pt;z-index:1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3;mso-fit-shape-to-text:t" inset="2mm,2mm,2mm,2mm">
              <w:txbxContent>
                <w:p w14:paraId="65590E50" w14:textId="77777777" w:rsidR="004F505F" w:rsidRPr="009819F0" w:rsidRDefault="004F505F" w:rsidP="00C34662">
                  <w:pPr>
                    <w:pStyle w:val="NormalWeb"/>
                    <w:numPr>
                      <w:ilvl w:val="0"/>
                      <w:numId w:val="9"/>
                    </w:numPr>
                    <w:spacing w:before="120" w:after="120"/>
                  </w:pPr>
                  <w:r>
                    <w:t>Procedures should be described as they are intended to be performed rather than in some idealized form. The acceptance of the manual by management can be poor if the accounting policies and procedure are changed radically.</w:t>
                  </w:r>
                </w:p>
              </w:txbxContent>
            </v:textbox>
            <w10:wrap type="square" anchorx="margin"/>
          </v:shape>
        </w:pict>
      </w:r>
    </w:p>
    <w:p w14:paraId="03E92339" w14:textId="77777777" w:rsidR="00C34662" w:rsidRPr="00171062" w:rsidRDefault="00000000" w:rsidP="00D46571">
      <w:pPr>
        <w:pStyle w:val="NormalWeb"/>
      </w:pPr>
      <w:r>
        <w:rPr>
          <w:noProof/>
        </w:rPr>
        <w:pict w14:anchorId="09F91A91">
          <v:shape id="_x0000_s2104" type="#_x0000_t202" style="position:absolute;left:0;text-align:left;margin-left:-1.4pt;margin-top:30.55pt;width:440.25pt;height:100.45pt;z-index:1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4;mso-fit-shape-to-text:t" inset="2mm,2mm,2mm,2mm">
              <w:txbxContent>
                <w:p w14:paraId="690FB682" w14:textId="77777777" w:rsidR="004F505F" w:rsidRPr="009819F0" w:rsidRDefault="004F505F" w:rsidP="00E13731">
                  <w:pPr>
                    <w:pStyle w:val="NormalWeb"/>
                    <w:numPr>
                      <w:ilvl w:val="0"/>
                      <w:numId w:val="9"/>
                    </w:numPr>
                    <w:spacing w:before="120" w:after="120"/>
                  </w:pPr>
                  <w:r>
                    <w:t>The documentation of accounting policies and procedures should explain the design and purpose of control-related procedures to increase employee understanding of and support for controls. This can be done in the introduction of the manual and as a short explanation for each policy statement.</w:t>
                  </w:r>
                </w:p>
              </w:txbxContent>
            </v:textbox>
            <w10:wrap type="square" anchorx="margin"/>
          </v:shape>
        </w:pict>
      </w:r>
      <w:r w:rsidR="00E13731" w:rsidRPr="00171062">
        <w:t>Clearly state the purpose of the policies</w:t>
      </w:r>
    </w:p>
    <w:p w14:paraId="21F8EDFE" w14:textId="77777777" w:rsidR="00E13731" w:rsidRPr="00171062" w:rsidRDefault="00E13731" w:rsidP="00D46571">
      <w:pPr>
        <w:pStyle w:val="NormalWeb"/>
      </w:pPr>
    </w:p>
    <w:p w14:paraId="65CEEA29" w14:textId="77777777" w:rsidR="003F2D1C" w:rsidRPr="00171062" w:rsidRDefault="00000000" w:rsidP="00D46571">
      <w:pPr>
        <w:pStyle w:val="NormalWeb"/>
      </w:pPr>
      <w:r>
        <w:rPr>
          <w:noProof/>
        </w:rPr>
        <w:pict w14:anchorId="347CF13C">
          <v:shape id="_x0000_s2105" type="#_x0000_t202" style="position:absolute;left:0;text-align:left;margin-left:-1.4pt;margin-top:30.55pt;width:440.25pt;height:119.4pt;z-index:1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105;mso-fit-shape-to-text:t" inset="2mm,2mm,2mm,2mm">
              <w:txbxContent>
                <w:p w14:paraId="25E0652A" w14:textId="77777777" w:rsidR="004F505F" w:rsidRPr="009819F0" w:rsidRDefault="004F505F" w:rsidP="00E13731">
                  <w:pPr>
                    <w:pStyle w:val="NormalWeb"/>
                    <w:numPr>
                      <w:ilvl w:val="0"/>
                      <w:numId w:val="9"/>
                    </w:numPr>
                    <w:spacing w:before="120" w:after="120"/>
                  </w:pPr>
                  <w:r>
                    <w:t xml:space="preserve">An accounting policy approval procedure should be created and communicated throughout the organization. This process can be formal or informal but should not be burdensome to the degree that managers do not raise issues that need to be addressed </w:t>
                  </w:r>
                  <w:r w:rsidRPr="003F2D1C">
                    <w:t>by the assigned employee. The process for approval should be documented in the accounting policy manual.</w:t>
                  </w:r>
                </w:p>
              </w:txbxContent>
            </v:textbox>
            <w10:wrap type="square" anchorx="margin"/>
          </v:shape>
        </w:pict>
      </w:r>
      <w:r w:rsidR="00E13731" w:rsidRPr="00171062">
        <w:t>Create and communicate a policy approval procedure</w:t>
      </w:r>
    </w:p>
    <w:p w14:paraId="4DFA0C46" w14:textId="77777777" w:rsidR="003F2D1C" w:rsidRPr="00171062" w:rsidRDefault="003F2D1C" w:rsidP="00D46571">
      <w:pPr>
        <w:pStyle w:val="NormalWeb"/>
        <w:sectPr w:rsidR="003F2D1C" w:rsidRPr="00171062" w:rsidSect="00817905">
          <w:headerReference w:type="default" r:id="rId23"/>
          <w:headerReference w:type="first" r:id="rId24"/>
          <w:pgSz w:w="12240" w:h="15840" w:code="1"/>
          <w:pgMar w:top="1440" w:right="1440" w:bottom="1440" w:left="1440" w:header="680" w:footer="0" w:gutter="567"/>
          <w:cols w:space="708"/>
          <w:titlePg/>
          <w:docGrid w:linePitch="360"/>
        </w:sectPr>
      </w:pPr>
    </w:p>
    <w:p w14:paraId="0CB5AA0E" w14:textId="77777777" w:rsidR="00AF3212" w:rsidRPr="00171062" w:rsidRDefault="003758AD" w:rsidP="00AF3212">
      <w:pPr>
        <w:pStyle w:val="Heading2"/>
        <w:spacing w:after="360"/>
        <w:rPr>
          <w:lang w:val="en-US"/>
        </w:rPr>
      </w:pPr>
      <w:bookmarkStart w:id="13" w:name="_Toc98252952"/>
      <w:r w:rsidRPr="00171062">
        <w:rPr>
          <w:lang w:val="en-US"/>
        </w:rPr>
        <w:lastRenderedPageBreak/>
        <w:t>Accounting Responsibilities</w:t>
      </w:r>
      <w:bookmarkEnd w:id="13"/>
    </w:p>
    <w:p w14:paraId="30499FA6" w14:textId="77777777" w:rsidR="003758AD" w:rsidRPr="00171062" w:rsidRDefault="003758AD" w:rsidP="003758AD">
      <w:pPr>
        <w:pStyle w:val="NormalWeb"/>
        <w:jc w:val="center"/>
        <w:rPr>
          <w:i/>
          <w:iCs/>
        </w:rPr>
      </w:pPr>
      <w:r w:rsidRPr="00171062">
        <w:rPr>
          <w:i/>
          <w:iCs/>
        </w:rPr>
        <w:t>The following is a list of personnel who have fiscal and accounting responsibilities:</w:t>
      </w:r>
    </w:p>
    <w:p w14:paraId="137E5E80" w14:textId="77777777" w:rsidR="003758AD" w:rsidRPr="00171062" w:rsidRDefault="003758AD" w:rsidP="003758AD">
      <w:pPr>
        <w:pStyle w:val="NormalWeb"/>
      </w:pPr>
    </w:p>
    <w:p w14:paraId="71FC1B01" w14:textId="77777777" w:rsidR="003758AD" w:rsidRPr="00171062" w:rsidRDefault="00000000" w:rsidP="003758AD">
      <w:pPr>
        <w:pStyle w:val="NormalWeb"/>
        <w:rPr>
          <w:b/>
          <w:bCs/>
        </w:rPr>
      </w:pPr>
      <w:r>
        <w:rPr>
          <w:noProof/>
        </w:rPr>
        <w:pict w14:anchorId="383F6C5B">
          <v:shape id="Text Box 7" o:spid="_x0000_s2071" type="#_x0000_t202" style="position:absolute;left:0;text-align:left;margin-left:-.65pt;margin-top:25.85pt;width:440.25pt;height:216.05pt;z-index: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Text Box 7;mso-fit-shape-to-text:t" inset="2mm,2mm,2mm,2mm">
              <w:txbxContent>
                <w:p w14:paraId="095D849D" w14:textId="77777777" w:rsidR="004F505F" w:rsidRDefault="004F505F" w:rsidP="00B743E2">
                  <w:pPr>
                    <w:pStyle w:val="NormalWeb"/>
                    <w:numPr>
                      <w:ilvl w:val="0"/>
                      <w:numId w:val="9"/>
                    </w:numPr>
                    <w:spacing w:before="120" w:after="120"/>
                  </w:pPr>
                  <w:r>
                    <w:t>Reviews and approves the annual budget</w:t>
                  </w:r>
                </w:p>
                <w:p w14:paraId="63B533FB" w14:textId="77777777" w:rsidR="004F505F" w:rsidRDefault="004F505F" w:rsidP="00B743E2">
                  <w:pPr>
                    <w:pStyle w:val="NormalWeb"/>
                    <w:numPr>
                      <w:ilvl w:val="0"/>
                      <w:numId w:val="9"/>
                    </w:numPr>
                    <w:spacing w:before="120" w:after="120"/>
                  </w:pPr>
                  <w:r>
                    <w:t>Reviews annual and periodic financial statements and information</w:t>
                  </w:r>
                </w:p>
                <w:p w14:paraId="3997FFD2" w14:textId="77777777" w:rsidR="004F505F" w:rsidRDefault="004F505F" w:rsidP="00B743E2">
                  <w:pPr>
                    <w:pStyle w:val="NormalWeb"/>
                    <w:numPr>
                      <w:ilvl w:val="0"/>
                      <w:numId w:val="9"/>
                    </w:numPr>
                    <w:spacing w:before="120" w:after="120"/>
                  </w:pPr>
                  <w:r>
                    <w:t>Reviews Executive Director's performance annually and establishes the salary</w:t>
                  </w:r>
                </w:p>
                <w:p w14:paraId="173DFAC0" w14:textId="77777777" w:rsidR="004F505F" w:rsidRDefault="004F505F" w:rsidP="00B743E2">
                  <w:pPr>
                    <w:pStyle w:val="NormalWeb"/>
                    <w:numPr>
                      <w:ilvl w:val="0"/>
                      <w:numId w:val="9"/>
                    </w:numPr>
                    <w:spacing w:before="120" w:after="120"/>
                  </w:pPr>
                  <w:r>
                    <w:t>Reviews and approves all contracts over [SPECIFY]</w:t>
                  </w:r>
                </w:p>
                <w:p w14:paraId="3FC95AF6" w14:textId="77777777" w:rsidR="004F505F" w:rsidRDefault="004F505F" w:rsidP="00B743E2">
                  <w:pPr>
                    <w:pStyle w:val="NormalWeb"/>
                    <w:numPr>
                      <w:ilvl w:val="0"/>
                      <w:numId w:val="9"/>
                    </w:numPr>
                    <w:spacing w:before="120" w:after="120"/>
                  </w:pPr>
                  <w:r>
                    <w:t>Reviews and approves all non-budgeted expenditures over [SPECIFY]</w:t>
                  </w:r>
                </w:p>
                <w:p w14:paraId="2AB36696" w14:textId="77777777" w:rsidR="004F505F" w:rsidRDefault="004F505F" w:rsidP="00B743E2">
                  <w:pPr>
                    <w:pStyle w:val="NormalWeb"/>
                    <w:numPr>
                      <w:ilvl w:val="0"/>
                      <w:numId w:val="9"/>
                    </w:numPr>
                    <w:spacing w:before="120" w:after="120"/>
                  </w:pPr>
                  <w:r>
                    <w:t>Reviews and advises staff on internal controls and accounting policies and procedures</w:t>
                  </w:r>
                </w:p>
                <w:p w14:paraId="3F734C74" w14:textId="77777777" w:rsidR="004F505F" w:rsidRPr="00B743E2" w:rsidRDefault="004F505F" w:rsidP="00B743E2">
                  <w:pPr>
                    <w:pStyle w:val="NormalWeb"/>
                    <w:numPr>
                      <w:ilvl w:val="0"/>
                      <w:numId w:val="9"/>
                    </w:numPr>
                    <w:spacing w:before="120" w:after="120"/>
                    <w:rPr>
                      <w:rFonts w:ascii="Arial" w:hAnsi="Arial" w:cs="Arial"/>
                      <w:b/>
                      <w:color w:val="auto"/>
                      <w:sz w:val="20"/>
                      <w:szCs w:val="32"/>
                    </w:rPr>
                  </w:pPr>
                  <w:r w:rsidRPr="00B743E2">
                    <w:rPr>
                      <w:color w:val="auto"/>
                    </w:rPr>
                    <w:t>Chooses and contracts with the auditor</w:t>
                  </w:r>
                </w:p>
              </w:txbxContent>
            </v:textbox>
            <w10:wrap type="square" anchorx="margin"/>
          </v:shape>
        </w:pict>
      </w:r>
      <w:r w:rsidR="003758AD" w:rsidRPr="00171062">
        <w:rPr>
          <w:b/>
          <w:bCs/>
        </w:rPr>
        <w:t>Board of Directors</w:t>
      </w:r>
    </w:p>
    <w:p w14:paraId="6FA4F2A4" w14:textId="77777777" w:rsidR="003758AD" w:rsidRPr="00171062" w:rsidRDefault="003758AD" w:rsidP="003758AD">
      <w:pPr>
        <w:pStyle w:val="NormalWeb"/>
      </w:pPr>
    </w:p>
    <w:p w14:paraId="25FD7265" w14:textId="77777777" w:rsidR="003758AD" w:rsidRPr="00171062" w:rsidRDefault="00000000" w:rsidP="003758AD">
      <w:pPr>
        <w:pStyle w:val="NormalWeb"/>
        <w:rPr>
          <w:b/>
          <w:bCs/>
        </w:rPr>
      </w:pPr>
      <w:r>
        <w:rPr>
          <w:noProof/>
        </w:rPr>
        <w:pict w14:anchorId="742CA590">
          <v:shape id="_x0000_s2072" type="#_x0000_t202" style="position:absolute;left:0;text-align:left;margin-left:.1pt;margin-top:31.8pt;width:440.25pt;height:241.75pt;z-index: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72;mso-fit-shape-to-text:t" inset="2mm,2mm,2mm,2mm">
              <w:txbxContent>
                <w:p w14:paraId="151FBA8B" w14:textId="77777777" w:rsidR="004F505F" w:rsidRPr="0005280C" w:rsidRDefault="004F505F" w:rsidP="0005280C">
                  <w:pPr>
                    <w:pStyle w:val="NormalWeb"/>
                    <w:numPr>
                      <w:ilvl w:val="0"/>
                      <w:numId w:val="10"/>
                    </w:numPr>
                    <w:spacing w:before="120" w:after="120"/>
                    <w:rPr>
                      <w:color w:val="auto"/>
                    </w:rPr>
                  </w:pPr>
                  <w:r w:rsidRPr="0005280C">
                    <w:rPr>
                      <w:color w:val="auto"/>
                    </w:rPr>
                    <w:t>Reviews and approves all financial reports including cash flow projections</w:t>
                  </w:r>
                </w:p>
                <w:p w14:paraId="7D44140D" w14:textId="77777777" w:rsidR="004F505F" w:rsidRPr="0005280C" w:rsidRDefault="004F505F" w:rsidP="0005280C">
                  <w:pPr>
                    <w:pStyle w:val="NormalWeb"/>
                    <w:numPr>
                      <w:ilvl w:val="0"/>
                      <w:numId w:val="10"/>
                    </w:numPr>
                    <w:spacing w:before="120" w:after="120"/>
                    <w:rPr>
                      <w:color w:val="auto"/>
                    </w:rPr>
                  </w:pPr>
                  <w:r w:rsidRPr="0005280C">
                    <w:rPr>
                      <w:color w:val="auto"/>
                    </w:rPr>
                    <w:t>Sees that an appropriate budget is developed annually</w:t>
                  </w:r>
                </w:p>
                <w:p w14:paraId="37C22159" w14:textId="77777777" w:rsidR="004F505F" w:rsidRPr="0005280C" w:rsidRDefault="004F505F" w:rsidP="0005280C">
                  <w:pPr>
                    <w:pStyle w:val="NormalWeb"/>
                    <w:numPr>
                      <w:ilvl w:val="0"/>
                      <w:numId w:val="10"/>
                    </w:numPr>
                    <w:spacing w:before="120" w:after="120"/>
                    <w:rPr>
                      <w:color w:val="auto"/>
                    </w:rPr>
                  </w:pPr>
                  <w:r w:rsidRPr="0005280C">
                    <w:rPr>
                      <w:color w:val="auto"/>
                    </w:rPr>
                    <w:t>Reviews and signs all issued checks and/or approves check signing procedures</w:t>
                  </w:r>
                </w:p>
                <w:p w14:paraId="2D861917" w14:textId="77777777" w:rsidR="004F505F" w:rsidRPr="0005280C" w:rsidRDefault="004F505F" w:rsidP="0005280C">
                  <w:pPr>
                    <w:pStyle w:val="NormalWeb"/>
                    <w:numPr>
                      <w:ilvl w:val="0"/>
                      <w:numId w:val="10"/>
                    </w:numPr>
                    <w:spacing w:before="120" w:after="120"/>
                    <w:rPr>
                      <w:color w:val="auto"/>
                    </w:rPr>
                  </w:pPr>
                  <w:r w:rsidRPr="0005280C">
                    <w:rPr>
                      <w:color w:val="auto"/>
                    </w:rPr>
                    <w:t>Reviews and approves all contracts under [SPECIFY]</w:t>
                  </w:r>
                </w:p>
                <w:p w14:paraId="0C7D6552" w14:textId="77777777" w:rsidR="004F505F" w:rsidRPr="0005280C" w:rsidRDefault="004F505F" w:rsidP="0005280C">
                  <w:pPr>
                    <w:pStyle w:val="NormalWeb"/>
                    <w:numPr>
                      <w:ilvl w:val="0"/>
                      <w:numId w:val="10"/>
                    </w:numPr>
                    <w:spacing w:before="120" w:after="120"/>
                    <w:rPr>
                      <w:color w:val="auto"/>
                    </w:rPr>
                  </w:pPr>
                  <w:r w:rsidRPr="0005280C">
                    <w:rPr>
                      <w:color w:val="auto"/>
                    </w:rPr>
                    <w:t>Approves inter-account bank transfers</w:t>
                  </w:r>
                </w:p>
                <w:p w14:paraId="41A4A5B9" w14:textId="77777777" w:rsidR="004F505F" w:rsidRPr="0005280C" w:rsidRDefault="004F505F" w:rsidP="0005280C">
                  <w:pPr>
                    <w:pStyle w:val="NormalWeb"/>
                    <w:numPr>
                      <w:ilvl w:val="0"/>
                      <w:numId w:val="10"/>
                    </w:numPr>
                    <w:spacing w:before="120" w:after="120"/>
                    <w:rPr>
                      <w:color w:val="auto"/>
                    </w:rPr>
                  </w:pPr>
                  <w:r w:rsidRPr="0005280C">
                    <w:rPr>
                      <w:color w:val="auto"/>
                    </w:rPr>
                    <w:t>Signatory for all bank accounts</w:t>
                  </w:r>
                </w:p>
                <w:p w14:paraId="6476871E" w14:textId="77777777" w:rsidR="004F505F" w:rsidRPr="0005280C" w:rsidRDefault="004F505F" w:rsidP="0005280C">
                  <w:pPr>
                    <w:pStyle w:val="NormalWeb"/>
                    <w:numPr>
                      <w:ilvl w:val="0"/>
                      <w:numId w:val="10"/>
                    </w:numPr>
                    <w:spacing w:before="120" w:after="120"/>
                    <w:rPr>
                      <w:color w:val="auto"/>
                    </w:rPr>
                  </w:pPr>
                  <w:r w:rsidRPr="0005280C">
                    <w:rPr>
                      <w:color w:val="auto"/>
                    </w:rPr>
                    <w:t>Opens all bank statements, reviews for any irregularities, and reviews completed monthly bank reconciliations</w:t>
                  </w:r>
                </w:p>
                <w:p w14:paraId="322A6CBB" w14:textId="77777777" w:rsidR="004F505F" w:rsidRPr="0005280C" w:rsidRDefault="004F505F" w:rsidP="0005280C">
                  <w:pPr>
                    <w:pStyle w:val="NormalWeb"/>
                    <w:numPr>
                      <w:ilvl w:val="0"/>
                      <w:numId w:val="10"/>
                    </w:numPr>
                    <w:spacing w:before="120" w:after="120"/>
                    <w:rPr>
                      <w:rFonts w:ascii="Arial" w:hAnsi="Arial" w:cs="Arial"/>
                      <w:b/>
                      <w:color w:val="auto"/>
                      <w:sz w:val="20"/>
                      <w:szCs w:val="32"/>
                    </w:rPr>
                  </w:pPr>
                  <w:r w:rsidRPr="0005280C">
                    <w:rPr>
                      <w:color w:val="auto"/>
                    </w:rPr>
                    <w:t>Oversees the adherence to all internal controls</w:t>
                  </w:r>
                </w:p>
              </w:txbxContent>
            </v:textbox>
            <w10:wrap type="square" anchorx="margin"/>
          </v:shape>
        </w:pict>
      </w:r>
      <w:r w:rsidR="003758AD" w:rsidRPr="00171062">
        <w:rPr>
          <w:b/>
          <w:bCs/>
        </w:rPr>
        <w:t>Executive Director</w:t>
      </w:r>
    </w:p>
    <w:p w14:paraId="071A4710" w14:textId="77777777" w:rsidR="003758AD" w:rsidRPr="00171062" w:rsidRDefault="003758AD" w:rsidP="003758AD">
      <w:pPr>
        <w:pStyle w:val="NormalWeb"/>
      </w:pPr>
    </w:p>
    <w:p w14:paraId="1624F766" w14:textId="77777777" w:rsidR="003758AD" w:rsidRPr="00171062" w:rsidRDefault="00000000" w:rsidP="003758AD">
      <w:pPr>
        <w:pStyle w:val="NormalWeb"/>
        <w:rPr>
          <w:b/>
          <w:bCs/>
        </w:rPr>
      </w:pPr>
      <w:r>
        <w:rPr>
          <w:noProof/>
        </w:rPr>
        <w:lastRenderedPageBreak/>
        <w:pict w14:anchorId="6FD88297">
          <v:shape id="_x0000_s2073" type="#_x0000_t202" style="position:absolute;left:0;text-align:left;margin-left:.1pt;margin-top:30.75pt;width:440.25pt;height:344.6pt;z-index: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73;mso-fit-shape-to-text:t" inset="2mm,2mm,2mm,2mm">
              <w:txbxContent>
                <w:p w14:paraId="50C40826" w14:textId="77777777" w:rsidR="004F505F" w:rsidRPr="0005280C" w:rsidRDefault="004F505F" w:rsidP="0005280C">
                  <w:pPr>
                    <w:pStyle w:val="NormalWeb"/>
                    <w:numPr>
                      <w:ilvl w:val="0"/>
                      <w:numId w:val="11"/>
                    </w:numPr>
                    <w:spacing w:before="120" w:after="120"/>
                    <w:rPr>
                      <w:color w:val="auto"/>
                    </w:rPr>
                  </w:pPr>
                  <w:r w:rsidRPr="0005280C">
                    <w:rPr>
                      <w:color w:val="auto"/>
                    </w:rPr>
                    <w:t>Reviews all payrolls and is responsible for all personnel files</w:t>
                  </w:r>
                </w:p>
                <w:p w14:paraId="0B796EA1" w14:textId="77777777" w:rsidR="004F505F" w:rsidRPr="0005280C" w:rsidRDefault="004F505F" w:rsidP="0005280C">
                  <w:pPr>
                    <w:pStyle w:val="NormalWeb"/>
                    <w:numPr>
                      <w:ilvl w:val="0"/>
                      <w:numId w:val="11"/>
                    </w:numPr>
                    <w:spacing w:before="120" w:after="120"/>
                    <w:rPr>
                      <w:color w:val="auto"/>
                    </w:rPr>
                  </w:pPr>
                  <w:r w:rsidRPr="0005280C">
                    <w:rPr>
                      <w:color w:val="auto"/>
                    </w:rPr>
                    <w:t>Reviews and manages cash flow</w:t>
                  </w:r>
                </w:p>
                <w:p w14:paraId="4C95BB47" w14:textId="77777777" w:rsidR="004F505F" w:rsidRPr="0005280C" w:rsidRDefault="004F505F" w:rsidP="0005280C">
                  <w:pPr>
                    <w:pStyle w:val="NormalWeb"/>
                    <w:numPr>
                      <w:ilvl w:val="0"/>
                      <w:numId w:val="11"/>
                    </w:numPr>
                    <w:spacing w:before="120" w:after="120"/>
                    <w:rPr>
                      <w:color w:val="auto"/>
                    </w:rPr>
                  </w:pPr>
                  <w:r w:rsidRPr="0005280C">
                    <w:rPr>
                      <w:color w:val="auto"/>
                    </w:rPr>
                    <w:t>Reviews and approves all reimbursements and fund requests</w:t>
                  </w:r>
                </w:p>
                <w:p w14:paraId="273E73C1" w14:textId="77777777" w:rsidR="004F505F" w:rsidRPr="0005280C" w:rsidRDefault="004F505F" w:rsidP="0005280C">
                  <w:pPr>
                    <w:pStyle w:val="NormalWeb"/>
                    <w:numPr>
                      <w:ilvl w:val="0"/>
                      <w:numId w:val="11"/>
                    </w:numPr>
                    <w:spacing w:before="120" w:after="120"/>
                    <w:rPr>
                      <w:color w:val="auto"/>
                    </w:rPr>
                  </w:pPr>
                  <w:r w:rsidRPr="0005280C">
                    <w:rPr>
                      <w:color w:val="auto"/>
                    </w:rPr>
                    <w:t>Processes all inter-account bank transfers</w:t>
                  </w:r>
                </w:p>
                <w:p w14:paraId="21EB683D" w14:textId="77777777" w:rsidR="004F505F" w:rsidRPr="0005280C" w:rsidRDefault="004F505F" w:rsidP="0005280C">
                  <w:pPr>
                    <w:pStyle w:val="NormalWeb"/>
                    <w:numPr>
                      <w:ilvl w:val="0"/>
                      <w:numId w:val="11"/>
                    </w:numPr>
                    <w:spacing w:before="120" w:after="120"/>
                    <w:rPr>
                      <w:color w:val="auto"/>
                    </w:rPr>
                  </w:pPr>
                  <w:r w:rsidRPr="0005280C">
                    <w:rPr>
                      <w:color w:val="auto"/>
                    </w:rPr>
                    <w:t>Assists Executive Director with the development of annual and program budgets</w:t>
                  </w:r>
                </w:p>
                <w:p w14:paraId="5F0ABDAE" w14:textId="77777777" w:rsidR="004F505F" w:rsidRPr="0005280C" w:rsidRDefault="004F505F" w:rsidP="0005280C">
                  <w:pPr>
                    <w:pStyle w:val="NormalWeb"/>
                    <w:numPr>
                      <w:ilvl w:val="0"/>
                      <w:numId w:val="11"/>
                    </w:numPr>
                    <w:spacing w:before="120" w:after="120"/>
                    <w:rPr>
                      <w:color w:val="auto"/>
                    </w:rPr>
                  </w:pPr>
                  <w:r w:rsidRPr="0005280C">
                    <w:rPr>
                      <w:color w:val="auto"/>
                    </w:rPr>
                    <w:t>Reviews all incoming and outgoing invoices</w:t>
                  </w:r>
                </w:p>
                <w:p w14:paraId="3A1BAE07" w14:textId="77777777" w:rsidR="004F505F" w:rsidRPr="0005280C" w:rsidRDefault="004F505F" w:rsidP="0005280C">
                  <w:pPr>
                    <w:pStyle w:val="NormalWeb"/>
                    <w:numPr>
                      <w:ilvl w:val="0"/>
                      <w:numId w:val="11"/>
                    </w:numPr>
                    <w:spacing w:before="120" w:after="120"/>
                    <w:rPr>
                      <w:color w:val="auto"/>
                    </w:rPr>
                  </w:pPr>
                  <w:r w:rsidRPr="0005280C">
                    <w:rPr>
                      <w:color w:val="auto"/>
                    </w:rPr>
                    <w:t>Manages the petty cash fund</w:t>
                  </w:r>
                </w:p>
                <w:p w14:paraId="52F01902" w14:textId="77777777" w:rsidR="004F505F" w:rsidRPr="0005280C" w:rsidRDefault="004F505F" w:rsidP="0005280C">
                  <w:pPr>
                    <w:pStyle w:val="NormalWeb"/>
                    <w:numPr>
                      <w:ilvl w:val="0"/>
                      <w:numId w:val="11"/>
                    </w:numPr>
                    <w:spacing w:before="120" w:after="120"/>
                    <w:rPr>
                      <w:color w:val="auto"/>
                    </w:rPr>
                  </w:pPr>
                  <w:r w:rsidRPr="0005280C">
                    <w:rPr>
                      <w:color w:val="auto"/>
                    </w:rPr>
                    <w:t>Receives and opens all incoming accounting department mail except bank statements</w:t>
                  </w:r>
                </w:p>
                <w:p w14:paraId="5FFC5317" w14:textId="77777777" w:rsidR="004F505F" w:rsidRPr="0005280C" w:rsidRDefault="004F505F" w:rsidP="0005280C">
                  <w:pPr>
                    <w:pStyle w:val="NormalWeb"/>
                    <w:numPr>
                      <w:ilvl w:val="0"/>
                      <w:numId w:val="11"/>
                    </w:numPr>
                    <w:spacing w:before="120" w:after="120"/>
                    <w:rPr>
                      <w:color w:val="auto"/>
                    </w:rPr>
                  </w:pPr>
                  <w:r w:rsidRPr="0005280C">
                    <w:rPr>
                      <w:color w:val="auto"/>
                    </w:rPr>
                    <w:t>Monitors and manages all expenses to ensure most effective use of assets</w:t>
                  </w:r>
                </w:p>
                <w:p w14:paraId="6E0C92BD" w14:textId="77777777" w:rsidR="004F505F" w:rsidRPr="0005280C" w:rsidRDefault="004F505F" w:rsidP="0005280C">
                  <w:pPr>
                    <w:pStyle w:val="NormalWeb"/>
                    <w:numPr>
                      <w:ilvl w:val="0"/>
                      <w:numId w:val="11"/>
                    </w:numPr>
                    <w:spacing w:before="120" w:after="120"/>
                    <w:rPr>
                      <w:color w:val="auto"/>
                    </w:rPr>
                  </w:pPr>
                  <w:r w:rsidRPr="0005280C">
                    <w:rPr>
                      <w:color w:val="auto"/>
                    </w:rPr>
                    <w:t>Oversees expense allocations</w:t>
                  </w:r>
                </w:p>
                <w:p w14:paraId="73664063" w14:textId="77777777" w:rsidR="004F505F" w:rsidRPr="0005280C" w:rsidRDefault="004F505F" w:rsidP="0005280C">
                  <w:pPr>
                    <w:pStyle w:val="NormalWeb"/>
                    <w:numPr>
                      <w:ilvl w:val="0"/>
                      <w:numId w:val="11"/>
                    </w:numPr>
                    <w:spacing w:before="120" w:after="120"/>
                    <w:rPr>
                      <w:color w:val="auto"/>
                    </w:rPr>
                  </w:pPr>
                  <w:r w:rsidRPr="0005280C">
                    <w:rPr>
                      <w:color w:val="auto"/>
                    </w:rPr>
                    <w:t>Reviews, revises, and maintains internal accounting controls and procedures</w:t>
                  </w:r>
                </w:p>
                <w:p w14:paraId="34C10D2D" w14:textId="77777777" w:rsidR="004F505F" w:rsidRPr="0005280C" w:rsidRDefault="004F505F" w:rsidP="0005280C">
                  <w:pPr>
                    <w:pStyle w:val="NormalWeb"/>
                    <w:numPr>
                      <w:ilvl w:val="0"/>
                      <w:numId w:val="11"/>
                    </w:numPr>
                    <w:spacing w:before="120" w:after="120"/>
                    <w:rPr>
                      <w:rFonts w:ascii="Arial" w:hAnsi="Arial" w:cs="Arial"/>
                      <w:b/>
                      <w:color w:val="auto"/>
                      <w:sz w:val="20"/>
                      <w:szCs w:val="32"/>
                    </w:rPr>
                  </w:pPr>
                  <w:r w:rsidRPr="0005280C">
                    <w:rPr>
                      <w:color w:val="auto"/>
                    </w:rPr>
                    <w:t>Reviews all financial reports</w:t>
                  </w:r>
                </w:p>
              </w:txbxContent>
            </v:textbox>
            <w10:wrap type="square" anchorx="margin"/>
          </v:shape>
        </w:pict>
      </w:r>
      <w:r w:rsidR="003758AD" w:rsidRPr="00171062">
        <w:rPr>
          <w:b/>
          <w:bCs/>
        </w:rPr>
        <w:t>Finance Director</w:t>
      </w:r>
    </w:p>
    <w:p w14:paraId="2333BB94" w14:textId="77777777" w:rsidR="003758AD" w:rsidRDefault="003758AD" w:rsidP="003758AD">
      <w:pPr>
        <w:pStyle w:val="NormalWeb"/>
      </w:pPr>
    </w:p>
    <w:p w14:paraId="12AFE719" w14:textId="77777777" w:rsidR="003758AD" w:rsidRPr="00171062" w:rsidRDefault="00000000" w:rsidP="003758AD">
      <w:pPr>
        <w:pStyle w:val="NormalWeb"/>
        <w:rPr>
          <w:b/>
          <w:bCs/>
        </w:rPr>
      </w:pPr>
      <w:r>
        <w:rPr>
          <w:noProof/>
        </w:rPr>
        <w:pict w14:anchorId="6016CFAB">
          <v:shape id="_x0000_s2074" type="#_x0000_t202" style="position:absolute;left:0;text-align:left;margin-left:.1pt;margin-top:32.65pt;width:440.25pt;height:165.35pt;z-index:1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74;mso-fit-shape-to-text:t" inset="2mm,2mm,2mm,2mm">
              <w:txbxContent>
                <w:p w14:paraId="7EE2F0A0" w14:textId="77777777" w:rsidR="004F505F" w:rsidRPr="0005280C" w:rsidRDefault="004F505F" w:rsidP="0005280C">
                  <w:pPr>
                    <w:pStyle w:val="NormalWeb"/>
                    <w:numPr>
                      <w:ilvl w:val="0"/>
                      <w:numId w:val="12"/>
                    </w:numPr>
                    <w:spacing w:before="120" w:after="120"/>
                    <w:rPr>
                      <w:color w:val="auto"/>
                    </w:rPr>
                  </w:pPr>
                  <w:r w:rsidRPr="0005280C">
                    <w:rPr>
                      <w:color w:val="auto"/>
                    </w:rPr>
                    <w:t>Overall responsibility for data entry into accounting system and integrity of accounting system data</w:t>
                  </w:r>
                </w:p>
                <w:p w14:paraId="63361426" w14:textId="77777777" w:rsidR="004F505F" w:rsidRPr="0005280C" w:rsidRDefault="004F505F" w:rsidP="002C29EC">
                  <w:pPr>
                    <w:pStyle w:val="NormalWeb"/>
                    <w:numPr>
                      <w:ilvl w:val="0"/>
                      <w:numId w:val="12"/>
                    </w:numPr>
                    <w:spacing w:before="120" w:after="120"/>
                    <w:jc w:val="left"/>
                    <w:rPr>
                      <w:color w:val="auto"/>
                    </w:rPr>
                  </w:pPr>
                  <w:r w:rsidRPr="0005280C">
                    <w:rPr>
                      <w:color w:val="auto"/>
                    </w:rPr>
                    <w:t>Processes invoices and prepares checks for signature</w:t>
                  </w:r>
                </w:p>
                <w:p w14:paraId="2CAFD08B" w14:textId="77777777" w:rsidR="004F505F" w:rsidRPr="0005280C" w:rsidRDefault="004F505F" w:rsidP="0005280C">
                  <w:pPr>
                    <w:pStyle w:val="NormalWeb"/>
                    <w:numPr>
                      <w:ilvl w:val="0"/>
                      <w:numId w:val="12"/>
                    </w:numPr>
                    <w:spacing w:before="120" w:after="120"/>
                    <w:rPr>
                      <w:color w:val="auto"/>
                    </w:rPr>
                  </w:pPr>
                  <w:r w:rsidRPr="0005280C">
                    <w:rPr>
                      <w:color w:val="auto"/>
                    </w:rPr>
                    <w:t>Makes bank deposits</w:t>
                  </w:r>
                </w:p>
                <w:p w14:paraId="6FE03D0F" w14:textId="77777777" w:rsidR="004F505F" w:rsidRPr="0005280C" w:rsidRDefault="004F505F" w:rsidP="0005280C">
                  <w:pPr>
                    <w:pStyle w:val="NormalWeb"/>
                    <w:numPr>
                      <w:ilvl w:val="0"/>
                      <w:numId w:val="12"/>
                    </w:numPr>
                    <w:spacing w:before="120" w:after="120"/>
                    <w:rPr>
                      <w:color w:val="auto"/>
                    </w:rPr>
                  </w:pPr>
                  <w:r w:rsidRPr="0005280C">
                    <w:rPr>
                      <w:color w:val="auto"/>
                    </w:rPr>
                    <w:t>Processes payroll</w:t>
                  </w:r>
                </w:p>
                <w:p w14:paraId="08935D1E" w14:textId="77777777" w:rsidR="004F505F" w:rsidRPr="0005280C" w:rsidRDefault="004F505F" w:rsidP="0005280C">
                  <w:pPr>
                    <w:pStyle w:val="NormalWeb"/>
                    <w:numPr>
                      <w:ilvl w:val="0"/>
                      <w:numId w:val="12"/>
                    </w:numPr>
                    <w:spacing w:before="120" w:after="120"/>
                    <w:rPr>
                      <w:color w:val="auto"/>
                    </w:rPr>
                  </w:pPr>
                  <w:r w:rsidRPr="0005280C">
                    <w:rPr>
                      <w:color w:val="auto"/>
                    </w:rPr>
                    <w:t>Maintains general ledger</w:t>
                  </w:r>
                </w:p>
              </w:txbxContent>
            </v:textbox>
            <w10:wrap type="square" anchorx="margin"/>
          </v:shape>
        </w:pict>
      </w:r>
      <w:r w:rsidR="003758AD" w:rsidRPr="00171062">
        <w:rPr>
          <w:b/>
          <w:bCs/>
        </w:rPr>
        <w:t>Bookkeeper</w:t>
      </w:r>
      <w:r w:rsidR="00B035F1" w:rsidRPr="00171062">
        <w:rPr>
          <w:b/>
          <w:bCs/>
        </w:rPr>
        <w:t>/Accountant</w:t>
      </w:r>
    </w:p>
    <w:p w14:paraId="014164C1" w14:textId="77777777" w:rsidR="0026578E" w:rsidRPr="00171062" w:rsidRDefault="0026578E" w:rsidP="00AF3212">
      <w:pPr>
        <w:pStyle w:val="NormalWeb"/>
      </w:pPr>
    </w:p>
    <w:p w14:paraId="44C2FC35" w14:textId="77777777" w:rsidR="0026578E" w:rsidRPr="00171062" w:rsidRDefault="0026578E" w:rsidP="00AF3212">
      <w:pPr>
        <w:pStyle w:val="NormalWeb"/>
      </w:pPr>
    </w:p>
    <w:p w14:paraId="07524AA9" w14:textId="77777777" w:rsidR="00856EAC" w:rsidRPr="00171062" w:rsidRDefault="00856EAC" w:rsidP="00AF3212">
      <w:pPr>
        <w:pStyle w:val="NormalWeb"/>
      </w:pPr>
    </w:p>
    <w:p w14:paraId="7B06E652" w14:textId="77777777" w:rsidR="00856EAC" w:rsidRPr="00171062" w:rsidRDefault="00000000" w:rsidP="00AF3212">
      <w:pPr>
        <w:pStyle w:val="NormalWeb"/>
      </w:pPr>
      <w:r>
        <w:rPr>
          <w:noProof/>
        </w:rPr>
        <w:lastRenderedPageBreak/>
        <w:pict w14:anchorId="6629B3DA">
          <v:shape id="_x0000_s2075" type="#_x0000_t202" style="position:absolute;left:0;text-align:left;margin-left:-.5pt;margin-top:3pt;width:440.25pt;height:146.35pt;z-index:1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" fillcolor="#f2f2f2" strokecolor="#d9d9d9" strokeweight=".5pt">
            <v:path arrowok="t"/>
            <v:textbox style="mso-next-textbox:#_x0000_s2075;mso-fit-shape-to-text:t" inset="2mm,2mm,2mm,2mm">
              <w:txbxContent>
                <w:p w14:paraId="67152FB4" w14:textId="77777777" w:rsidR="004F505F" w:rsidRPr="0005280C" w:rsidRDefault="004F505F" w:rsidP="002C29EC">
                  <w:pPr>
                    <w:pStyle w:val="NormalWeb"/>
                    <w:numPr>
                      <w:ilvl w:val="0"/>
                      <w:numId w:val="13"/>
                    </w:numPr>
                    <w:spacing w:before="120" w:after="120"/>
                    <w:ind w:left="714" w:hanging="357"/>
                  </w:pPr>
                  <w:r w:rsidRPr="0005280C">
                    <w:t>Prepares monthly and year-end financial reports</w:t>
                  </w:r>
                </w:p>
                <w:p w14:paraId="32D3E987" w14:textId="77777777" w:rsidR="004F505F" w:rsidRPr="0005280C" w:rsidRDefault="004F505F" w:rsidP="002C29EC">
                  <w:pPr>
                    <w:pStyle w:val="NormalWeb"/>
                    <w:numPr>
                      <w:ilvl w:val="0"/>
                      <w:numId w:val="13"/>
                    </w:numPr>
                    <w:spacing w:before="120" w:after="120"/>
                    <w:ind w:left="714" w:hanging="357"/>
                  </w:pPr>
                  <w:r w:rsidRPr="0005280C">
                    <w:t>Reconciles all bank accounts</w:t>
                  </w:r>
                </w:p>
                <w:p w14:paraId="06B2B16B" w14:textId="77777777" w:rsidR="004F505F" w:rsidRPr="0005280C" w:rsidRDefault="004F505F" w:rsidP="002C29EC">
                  <w:pPr>
                    <w:pStyle w:val="NormalWeb"/>
                    <w:numPr>
                      <w:ilvl w:val="0"/>
                      <w:numId w:val="13"/>
                    </w:numPr>
                    <w:spacing w:before="120" w:after="120"/>
                    <w:ind w:left="714" w:hanging="357"/>
                  </w:pPr>
                  <w:r w:rsidRPr="0005280C">
                    <w:t>Mails vendor checks</w:t>
                  </w:r>
                </w:p>
                <w:p w14:paraId="104D1364" w14:textId="77777777" w:rsidR="004F505F" w:rsidRPr="00B035F1" w:rsidRDefault="004F505F" w:rsidP="002C29EC">
                  <w:pPr>
                    <w:pStyle w:val="NormalWeb"/>
                    <w:numPr>
                      <w:ilvl w:val="0"/>
                      <w:numId w:val="13"/>
                    </w:numPr>
                    <w:spacing w:before="120" w:after="120"/>
                    <w:ind w:left="714" w:hanging="357"/>
                    <w:rPr>
                      <w:b/>
                    </w:rPr>
                  </w:pPr>
                  <w:r w:rsidRPr="0005280C">
                    <w:t>Manages Accounts Receivable</w:t>
                  </w:r>
                </w:p>
                <w:p w14:paraId="77ED9BAC" w14:textId="77777777" w:rsidR="004F505F" w:rsidRPr="00CB444F" w:rsidRDefault="004F505F" w:rsidP="002C29EC">
                  <w:pPr>
                    <w:pStyle w:val="NormalWeb"/>
                    <w:numPr>
                      <w:ilvl w:val="0"/>
                      <w:numId w:val="13"/>
                    </w:numPr>
                    <w:spacing w:before="120" w:after="120"/>
                    <w:ind w:left="714" w:hanging="357"/>
                    <w:rPr>
                      <w:b/>
                    </w:rPr>
                  </w:pPr>
                  <w:r>
                    <w:t>Manage Account Payable</w:t>
                  </w:r>
                </w:p>
              </w:txbxContent>
            </v:textbox>
            <w10:wrap type="square" anchorx="margin"/>
          </v:shape>
        </w:pict>
      </w:r>
    </w:p>
    <w:p w14:paraId="52BEC914" w14:textId="77777777" w:rsidR="0026578E" w:rsidRPr="00171062" w:rsidRDefault="0026578E" w:rsidP="00AF3212">
      <w:pPr>
        <w:pStyle w:val="NormalWeb"/>
        <w:sectPr w:rsidR="0026578E" w:rsidRPr="00171062" w:rsidSect="00817905">
          <w:headerReference w:type="default" r:id="rId25"/>
          <w:headerReference w:type="first" r:id="rId26"/>
          <w:pgSz w:w="12240" w:h="15840" w:code="1"/>
          <w:pgMar w:top="1440" w:right="1440" w:bottom="1440" w:left="1440" w:header="680" w:footer="0" w:gutter="567"/>
          <w:cols w:space="708"/>
          <w:titlePg/>
          <w:docGrid w:linePitch="360"/>
        </w:sectPr>
      </w:pPr>
    </w:p>
    <w:p w14:paraId="7C34F6AE" w14:textId="77777777" w:rsidR="00A3294E" w:rsidRPr="00171062" w:rsidRDefault="00A3294E" w:rsidP="00A3294E">
      <w:pPr>
        <w:pStyle w:val="Heading2"/>
        <w:spacing w:after="360"/>
        <w:rPr>
          <w:lang w:val="en-US"/>
        </w:rPr>
      </w:pPr>
      <w:bookmarkStart w:id="14" w:name="_Toc98252953"/>
      <w:r w:rsidRPr="00171062">
        <w:rPr>
          <w:lang w:val="en-US"/>
        </w:rPr>
        <w:lastRenderedPageBreak/>
        <w:t>General Income Cycle Activities</w:t>
      </w:r>
      <w:bookmarkEnd w:id="14"/>
    </w:p>
    <w:p w14:paraId="16E85910" w14:textId="77777777" w:rsidR="00A3294E" w:rsidRPr="00171062" w:rsidRDefault="00A3294E" w:rsidP="00A3294E">
      <w:pPr>
        <w:pStyle w:val="NormalWeb"/>
      </w:pPr>
      <w:r w:rsidRPr="00171062">
        <w:t>The income cycle is a series of business activities and related information processing activities that continue to provide goods and services to customers and collect cash as</w:t>
      </w:r>
    </w:p>
    <w:p w14:paraId="6AAD8B5C" w14:textId="77777777" w:rsidR="00A3294E" w:rsidRPr="00171062" w:rsidRDefault="00A3294E" w:rsidP="00A3294E">
      <w:pPr>
        <w:pStyle w:val="NormalWeb"/>
      </w:pPr>
      <w:r w:rsidRPr="00171062">
        <w:t>payments from the sales. The income cycle is an income procedure starting from the part of selling credit authorization, taking goods, receiving goods, billing up to cash receipts.</w:t>
      </w:r>
    </w:p>
    <w:p w14:paraId="1EC82C61" w14:textId="77777777" w:rsidR="00A3294E" w:rsidRPr="00171062" w:rsidRDefault="00A3294E" w:rsidP="00A3294E">
      <w:pPr>
        <w:pStyle w:val="NormalWeb"/>
      </w:pPr>
    </w:p>
    <w:p w14:paraId="005B448F" w14:textId="77777777" w:rsidR="00A3294E" w:rsidRPr="00171062" w:rsidRDefault="00000000" w:rsidP="00A3294E">
      <w:pPr>
        <w:pStyle w:val="NormalWeb"/>
      </w:pPr>
      <w:r>
        <w:rPr>
          <w:noProof/>
        </w:rPr>
        <w:pict w14:anchorId="68E59F24">
          <v:shape id="_x0000_s2125" type="#_x0000_t202" style="position:absolute;left:0;text-align:left;margin-left:0;margin-top:76.95pt;width:439.5pt;height:210.05pt;z-index: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25;mso-fit-shape-to-text:t" inset="2mm,2mm,2mm,2mm">
              <w:txbxContent>
                <w:p w14:paraId="7148ED95" w14:textId="77777777" w:rsidR="004F505F" w:rsidRDefault="004F505F" w:rsidP="00A3294E">
                  <w:pPr>
                    <w:pStyle w:val="NormalWeb"/>
                    <w:numPr>
                      <w:ilvl w:val="0"/>
                      <w:numId w:val="23"/>
                    </w:numPr>
                    <w:spacing w:before="120" w:after="120"/>
                  </w:pPr>
                  <w:r>
                    <w:t>Knowing how far the product can and must be tailored to each customer's needs and desires.</w:t>
                  </w:r>
                </w:p>
                <w:p w14:paraId="15CF5AC0" w14:textId="77777777" w:rsidR="004F505F" w:rsidRDefault="004F505F" w:rsidP="00A3294E">
                  <w:pPr>
                    <w:pStyle w:val="NormalWeb"/>
                    <w:numPr>
                      <w:ilvl w:val="0"/>
                      <w:numId w:val="23"/>
                    </w:numPr>
                    <w:spacing w:before="120" w:after="120"/>
                  </w:pPr>
                  <w:r>
                    <w:t>Control a lot of inventory that must be owned and the place for the inventory.</w:t>
                  </w:r>
                </w:p>
                <w:p w14:paraId="4ED947B3" w14:textId="77777777" w:rsidR="004F505F" w:rsidRDefault="004F505F" w:rsidP="00A3294E">
                  <w:pPr>
                    <w:pStyle w:val="NormalWeb"/>
                    <w:numPr>
                      <w:ilvl w:val="0"/>
                      <w:numId w:val="23"/>
                    </w:numPr>
                    <w:spacing w:before="120" w:after="120"/>
                  </w:pPr>
                  <w:r>
                    <w:t>Use the right way to deliver merchandise to customers.</w:t>
                  </w:r>
                </w:p>
                <w:p w14:paraId="00A0709A" w14:textId="77777777" w:rsidR="004F505F" w:rsidRDefault="004F505F" w:rsidP="00A3294E">
                  <w:pPr>
                    <w:pStyle w:val="NormalWeb"/>
                    <w:numPr>
                      <w:ilvl w:val="0"/>
                      <w:numId w:val="23"/>
                    </w:numPr>
                    <w:spacing w:before="120" w:after="120"/>
                  </w:pPr>
                  <w:r>
                    <w:t>Determine the amount of credit that should be given to each customer.</w:t>
                  </w:r>
                </w:p>
                <w:p w14:paraId="260C7DDE" w14:textId="77777777" w:rsidR="004F505F" w:rsidRDefault="004F505F" w:rsidP="00A3294E">
                  <w:pPr>
                    <w:pStyle w:val="NormalWeb"/>
                    <w:numPr>
                      <w:ilvl w:val="0"/>
                      <w:numId w:val="23"/>
                    </w:numPr>
                    <w:spacing w:before="120" w:after="120"/>
                  </w:pPr>
                  <w:r>
                    <w:t>Determine the credit terms that should be given to customers.</w:t>
                  </w:r>
                </w:p>
                <w:p w14:paraId="484570C9" w14:textId="77777777" w:rsidR="004F505F" w:rsidRDefault="004F505F" w:rsidP="00A3294E">
                  <w:pPr>
                    <w:pStyle w:val="NormalWeb"/>
                    <w:numPr>
                      <w:ilvl w:val="0"/>
                      <w:numId w:val="23"/>
                    </w:numPr>
                    <w:spacing w:before="120" w:after="120"/>
                  </w:pPr>
                  <w:r>
                    <w:t>Determine how customers pay so that they can be processed to maximize cashflow.</w:t>
                  </w:r>
                </w:p>
              </w:txbxContent>
            </v:textbox>
            <w10:wrap type="square" anchorx="margin"/>
          </v:shape>
        </w:pict>
      </w:r>
      <w:r w:rsidR="00A3294E" w:rsidRPr="00171062">
        <w:t xml:space="preserve">The main purpose of the income cycle is to provide the right product in the right place and time at the right price. </w:t>
      </w:r>
      <w:proofErr w:type="gramStart"/>
      <w:r w:rsidR="00A3294E" w:rsidRPr="00171062">
        <w:t>In order to</w:t>
      </w:r>
      <w:proofErr w:type="gramEnd"/>
      <w:r w:rsidR="00A3294E" w:rsidRPr="00171062">
        <w:t xml:space="preserve"> achieve this goal, management must make several important decisions including:</w:t>
      </w:r>
    </w:p>
    <w:p w14:paraId="4861C1B8" w14:textId="77777777" w:rsidR="00A3294E" w:rsidRPr="00171062" w:rsidRDefault="00A3294E" w:rsidP="00A3294E">
      <w:pPr>
        <w:pStyle w:val="NormalWeb"/>
      </w:pPr>
    </w:p>
    <w:p w14:paraId="69518A48" w14:textId="77777777" w:rsidR="00A3294E" w:rsidRPr="00171062" w:rsidRDefault="00A3294E" w:rsidP="00A3294E">
      <w:pPr>
        <w:pStyle w:val="NormalWeb"/>
      </w:pPr>
    </w:p>
    <w:p w14:paraId="7832DD98" w14:textId="77777777" w:rsidR="00A3294E" w:rsidRPr="00171062" w:rsidRDefault="00A3294E" w:rsidP="00A3294E">
      <w:pPr>
        <w:pStyle w:val="NormalWeb"/>
      </w:pPr>
      <w:r w:rsidRPr="00171062">
        <w:t>The income cycle is a series of business activities and related information processing activities that continue to provide goods and services to customers and collect cash as payment from the sale. The main purpose of the income cycle is to provide the right product in the right place and time at the right price. 4 basic business activities carried out in the revenue cycle in general:</w:t>
      </w:r>
    </w:p>
    <w:p w14:paraId="526C1092" w14:textId="77777777" w:rsidR="00A3294E" w:rsidRPr="00171062" w:rsidRDefault="002C29EC" w:rsidP="00A3294E">
      <w:pPr>
        <w:pStyle w:val="NormalWeb"/>
      </w:pPr>
      <w:r>
        <w:br w:type="page"/>
      </w:r>
    </w:p>
    <w:p w14:paraId="16C490BA" w14:textId="77777777" w:rsidR="00A3294E" w:rsidRPr="00171062" w:rsidRDefault="00000000" w:rsidP="00A3294E">
      <w:pPr>
        <w:pStyle w:val="NormalWeb"/>
        <w:numPr>
          <w:ilvl w:val="0"/>
          <w:numId w:val="28"/>
        </w:numPr>
        <w:tabs>
          <w:tab w:val="left" w:pos="426"/>
        </w:tabs>
        <w:ind w:left="0" w:firstLine="0"/>
      </w:pPr>
      <w:r>
        <w:rPr>
          <w:noProof/>
        </w:rPr>
        <w:pict w14:anchorId="4C1705F6">
          <v:shape id="_x0000_s2126" type="#_x0000_t202" style="position:absolute;left:0;text-align:left;margin-left:0;margin-top:32.05pt;width:439.5pt;height:120.65pt;z-index:2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26;mso-fit-shape-to-text:t" inset="2mm,2mm,2mm,2mm">
              <w:txbxContent>
                <w:p w14:paraId="6D181E55" w14:textId="77777777" w:rsidR="004F505F" w:rsidRDefault="004F505F" w:rsidP="00A3294E">
                  <w:pPr>
                    <w:pStyle w:val="NormalWeb"/>
                    <w:numPr>
                      <w:ilvl w:val="0"/>
                      <w:numId w:val="23"/>
                    </w:numPr>
                    <w:spacing w:before="120" w:after="120"/>
                  </w:pPr>
                  <w:r>
                    <w:t>Take customer orders</w:t>
                  </w:r>
                </w:p>
                <w:p w14:paraId="515089C1" w14:textId="77777777" w:rsidR="002C29EC" w:rsidRDefault="002C29EC" w:rsidP="002C29EC">
                  <w:pPr>
                    <w:pStyle w:val="NormalWeb"/>
                    <w:numPr>
                      <w:ilvl w:val="0"/>
                      <w:numId w:val="23"/>
                    </w:numPr>
                    <w:spacing w:before="120" w:after="120"/>
                  </w:pPr>
                  <w:r>
                    <w:t>Credit approval</w:t>
                  </w:r>
                </w:p>
                <w:p w14:paraId="19C19A17" w14:textId="77777777" w:rsidR="002C29EC" w:rsidRDefault="002C29EC" w:rsidP="002C29EC">
                  <w:pPr>
                    <w:pStyle w:val="NormalWeb"/>
                    <w:numPr>
                      <w:ilvl w:val="0"/>
                      <w:numId w:val="23"/>
                    </w:numPr>
                    <w:spacing w:before="120" w:after="120"/>
                  </w:pPr>
                  <w:r>
                    <w:t>Check inventory availability</w:t>
                  </w:r>
                </w:p>
                <w:p w14:paraId="33412A31" w14:textId="77777777" w:rsidR="002C29EC" w:rsidRDefault="002C29EC" w:rsidP="002C29EC">
                  <w:pPr>
                    <w:pStyle w:val="NormalWeb"/>
                    <w:numPr>
                      <w:ilvl w:val="0"/>
                      <w:numId w:val="23"/>
                    </w:numPr>
                    <w:spacing w:before="120" w:after="120"/>
                  </w:pPr>
                  <w:r>
                    <w:t>Answering customer requests</w:t>
                  </w:r>
                </w:p>
              </w:txbxContent>
            </v:textbox>
            <w10:wrap type="square" anchorx="margin"/>
          </v:shape>
        </w:pict>
      </w:r>
      <w:r>
        <w:rPr>
          <w:noProof/>
        </w:rPr>
        <w:pict w14:anchorId="2A4C9F10">
          <v:shape id="_x0000_s2122" type="#_x0000_t202" style="position:absolute;left:0;text-align:left;margin-left:0;margin-top:79.45pt;width:439.5pt;height:43.9pt;z-index:2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22;mso-fit-shape-to-text:t" inset="2mm,2mm,2mm,2mm">
              <w:txbxContent>
                <w:p w14:paraId="1CD6DB54" w14:textId="77777777" w:rsidR="004F505F" w:rsidRDefault="004F505F" w:rsidP="00A3294E">
                  <w:pPr>
                    <w:pStyle w:val="NormalWeb"/>
                    <w:numPr>
                      <w:ilvl w:val="0"/>
                      <w:numId w:val="23"/>
                    </w:numPr>
                    <w:spacing w:before="120" w:after="120"/>
                  </w:pPr>
                </w:p>
              </w:txbxContent>
            </v:textbox>
            <w10:wrap type="square" anchorx="margin"/>
          </v:shape>
        </w:pict>
      </w:r>
      <w:r w:rsidR="00A3294E" w:rsidRPr="00171062">
        <w:t>Acceptance of orders from customers</w:t>
      </w:r>
    </w:p>
    <w:p w14:paraId="0DF0E153" w14:textId="77777777" w:rsidR="00A3294E" w:rsidRPr="00171062" w:rsidRDefault="00A3294E" w:rsidP="00A3294E">
      <w:pPr>
        <w:pStyle w:val="NormalWeb"/>
      </w:pPr>
    </w:p>
    <w:p w14:paraId="6D00F801" w14:textId="77777777" w:rsidR="00A3294E" w:rsidRPr="00171062" w:rsidRDefault="00000000" w:rsidP="00A3294E">
      <w:pPr>
        <w:pStyle w:val="NormalWeb"/>
        <w:numPr>
          <w:ilvl w:val="0"/>
          <w:numId w:val="28"/>
        </w:numPr>
        <w:ind w:left="360"/>
      </w:pPr>
      <w:r>
        <w:rPr>
          <w:noProof/>
        </w:rPr>
        <w:pict w14:anchorId="587EE37B">
          <v:shape id="_x0000_s2123" type="#_x0000_t202" style="position:absolute;left:0;text-align:left;margin-left:0;margin-top:33.5pt;width:439.5pt;height:69.25pt;z-index:2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23;mso-fit-shape-to-text:t" inset="2mm,2mm,2mm,2mm">
              <w:txbxContent>
                <w:p w14:paraId="5E1D93FF" w14:textId="77777777" w:rsidR="004F505F" w:rsidRDefault="004F505F" w:rsidP="00A3294E">
                  <w:pPr>
                    <w:pStyle w:val="NormalWeb"/>
                    <w:numPr>
                      <w:ilvl w:val="0"/>
                      <w:numId w:val="23"/>
                    </w:numPr>
                    <w:spacing w:before="120" w:after="120"/>
                  </w:pPr>
                  <w:r>
                    <w:t>Take and pack the order</w:t>
                  </w:r>
                </w:p>
                <w:p w14:paraId="2FC37946" w14:textId="77777777" w:rsidR="004F505F" w:rsidRDefault="004F505F" w:rsidP="00A3294E">
                  <w:pPr>
                    <w:pStyle w:val="NormalWeb"/>
                    <w:numPr>
                      <w:ilvl w:val="0"/>
                      <w:numId w:val="23"/>
                    </w:numPr>
                    <w:spacing w:before="120" w:after="120"/>
                  </w:pPr>
                  <w:r>
                    <w:t>Send order</w:t>
                  </w:r>
                </w:p>
              </w:txbxContent>
            </v:textbox>
            <w10:wrap type="square" anchorx="margin"/>
          </v:shape>
        </w:pict>
      </w:r>
      <w:r w:rsidR="00A3294E" w:rsidRPr="00171062">
        <w:t>Delivery of goods</w:t>
      </w:r>
    </w:p>
    <w:p w14:paraId="593729CF" w14:textId="77777777" w:rsidR="00A3294E" w:rsidRPr="00171062" w:rsidRDefault="00A3294E" w:rsidP="00A3294E">
      <w:pPr>
        <w:pStyle w:val="NormalWeb"/>
      </w:pPr>
    </w:p>
    <w:p w14:paraId="344BD652" w14:textId="77777777" w:rsidR="00A3294E" w:rsidRPr="00171062" w:rsidRDefault="00000000" w:rsidP="00A3294E">
      <w:pPr>
        <w:pStyle w:val="NormalWeb"/>
        <w:numPr>
          <w:ilvl w:val="0"/>
          <w:numId w:val="28"/>
        </w:numPr>
        <w:ind w:left="360"/>
      </w:pPr>
      <w:r>
        <w:rPr>
          <w:noProof/>
        </w:rPr>
        <w:pict w14:anchorId="16E9C824">
          <v:shape id="_x0000_s2124" type="#_x0000_t202" style="position:absolute;left:0;text-align:left;margin-left:0;margin-top:34.05pt;width:439.5pt;height:94.95pt;z-index:2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24;mso-fit-shape-to-text:t" inset="2mm,2mm,2mm,2mm">
              <w:txbxContent>
                <w:p w14:paraId="02225B0B" w14:textId="77777777" w:rsidR="004F505F" w:rsidRDefault="004F505F" w:rsidP="002C29EC">
                  <w:pPr>
                    <w:pStyle w:val="NormalWeb"/>
                    <w:numPr>
                      <w:ilvl w:val="0"/>
                      <w:numId w:val="23"/>
                    </w:numPr>
                    <w:spacing w:before="120" w:after="120"/>
                    <w:ind w:left="714" w:hanging="357"/>
                  </w:pPr>
                  <w:r>
                    <w:t>Billing</w:t>
                  </w:r>
                </w:p>
                <w:p w14:paraId="7B0B65EC" w14:textId="77777777" w:rsidR="004F505F" w:rsidRDefault="004F505F" w:rsidP="002C29EC">
                  <w:pPr>
                    <w:pStyle w:val="NormalWeb"/>
                    <w:numPr>
                      <w:ilvl w:val="0"/>
                      <w:numId w:val="23"/>
                    </w:numPr>
                    <w:spacing w:before="120" w:after="120"/>
                    <w:ind w:left="714" w:hanging="357"/>
                  </w:pPr>
                  <w:r>
                    <w:t>Maintenance of accounts receivable data</w:t>
                  </w:r>
                </w:p>
                <w:p w14:paraId="7F520006" w14:textId="77777777" w:rsidR="004F505F" w:rsidRDefault="004F505F" w:rsidP="002C29EC">
                  <w:pPr>
                    <w:pStyle w:val="NormalWeb"/>
                    <w:numPr>
                      <w:ilvl w:val="0"/>
                      <w:numId w:val="23"/>
                    </w:numPr>
                    <w:spacing w:before="120" w:after="120"/>
                    <w:ind w:left="714" w:hanging="357"/>
                  </w:pPr>
                  <w:r>
                    <w:t>Exceptions: Account adjustments and deletions</w:t>
                  </w:r>
                </w:p>
              </w:txbxContent>
            </v:textbox>
            <w10:wrap type="square" anchorx="margin"/>
          </v:shape>
        </w:pict>
      </w:r>
      <w:r w:rsidR="00A3294E" w:rsidRPr="00171062">
        <w:t>Billing and accounts receivable</w:t>
      </w:r>
    </w:p>
    <w:p w14:paraId="5C69E5BF" w14:textId="77777777" w:rsidR="00A3294E" w:rsidRPr="00171062" w:rsidRDefault="00A3294E" w:rsidP="00A3294E">
      <w:pPr>
        <w:pStyle w:val="NormalWeb"/>
      </w:pPr>
    </w:p>
    <w:p w14:paraId="659FC80C" w14:textId="77777777" w:rsidR="00AA32E0" w:rsidRPr="00171062" w:rsidRDefault="00AA32E0" w:rsidP="00A3294E">
      <w:pPr>
        <w:pStyle w:val="Heading2"/>
        <w:spacing w:after="360"/>
        <w:rPr>
          <w:lang w:val="en-US"/>
        </w:rPr>
        <w:sectPr w:rsidR="00AA32E0" w:rsidRPr="00171062" w:rsidSect="00E0512B">
          <w:headerReference w:type="default" r:id="rId27"/>
          <w:headerReference w:type="first" r:id="rId28"/>
          <w:pgSz w:w="12240" w:h="15840" w:code="1"/>
          <w:pgMar w:top="1440" w:right="1440" w:bottom="1440" w:left="1440" w:header="680" w:footer="0" w:gutter="567"/>
          <w:cols w:space="708"/>
          <w:titlePg/>
          <w:docGrid w:linePitch="360"/>
        </w:sectPr>
      </w:pPr>
    </w:p>
    <w:p w14:paraId="3DCA5145" w14:textId="77777777" w:rsidR="003B77AF" w:rsidRPr="00171062" w:rsidRDefault="003B77AF" w:rsidP="003B77AF">
      <w:pPr>
        <w:pStyle w:val="Heading2"/>
        <w:spacing w:after="360"/>
        <w:rPr>
          <w:lang w:val="en-US"/>
        </w:rPr>
      </w:pPr>
      <w:bookmarkStart w:id="15" w:name="_Toc98252954"/>
      <w:r w:rsidRPr="00171062">
        <w:rPr>
          <w:lang w:val="en-US"/>
        </w:rPr>
        <w:lastRenderedPageBreak/>
        <w:t>Chart of Accounts</w:t>
      </w:r>
      <w:bookmarkEnd w:id="15"/>
    </w:p>
    <w:p w14:paraId="159CA6E6" w14:textId="77777777" w:rsidR="003B77AF" w:rsidRPr="00171062" w:rsidRDefault="003B77AF" w:rsidP="003B77AF">
      <w:pPr>
        <w:pStyle w:val="NormalWeb"/>
        <w:rPr>
          <w:color w:val="auto"/>
        </w:rPr>
      </w:pPr>
      <w:r w:rsidRPr="00171062">
        <w:rPr>
          <w:b/>
          <w:bCs/>
          <w:color w:val="auto"/>
        </w:rPr>
        <w:t>Chart of Accounts</w:t>
      </w:r>
    </w:p>
    <w:p w14:paraId="35BB8F6F" w14:textId="77777777" w:rsidR="003B77AF" w:rsidRPr="00171062" w:rsidRDefault="003B77AF" w:rsidP="003B77AF">
      <w:pPr>
        <w:pStyle w:val="NormalWeb"/>
      </w:pPr>
    </w:p>
    <w:p w14:paraId="777A72E8" w14:textId="77777777" w:rsidR="003B77AF" w:rsidRPr="00171062" w:rsidRDefault="003B77AF" w:rsidP="003B77AF">
      <w:pPr>
        <w:pStyle w:val="NormalWeb"/>
        <w:rPr>
          <w:color w:val="auto"/>
        </w:rPr>
      </w:pPr>
      <w:r w:rsidRPr="00171062">
        <w:rPr>
          <w:color w:val="auto"/>
        </w:rPr>
        <w:t>The Chart of Accounts is the framework for the general ledger system and the basis for the accounting system. The Chart of Accounts consists of account titles and account numbers assigned to the titles.</w:t>
      </w:r>
    </w:p>
    <w:p w14:paraId="2F972977" w14:textId="77777777" w:rsidR="003B77AF" w:rsidRPr="00171062" w:rsidRDefault="003B77AF" w:rsidP="003B77AF">
      <w:pPr>
        <w:pStyle w:val="NormalWeb"/>
        <w:rPr>
          <w:color w:val="auto"/>
        </w:rPr>
      </w:pPr>
    </w:p>
    <w:p w14:paraId="551E8562" w14:textId="77777777" w:rsidR="003B77AF" w:rsidRPr="00171062" w:rsidRDefault="003B77AF" w:rsidP="003B77AF">
      <w:pPr>
        <w:pStyle w:val="NormalWeb"/>
        <w:rPr>
          <w:color w:val="auto"/>
        </w:rPr>
      </w:pPr>
      <w:r w:rsidRPr="00171062">
        <w:rPr>
          <w:color w:val="auto"/>
        </w:rPr>
        <w:t xml:space="preserve">[COMPANY NAME] has designated a Chart of Accounts specific to its operational needs and the needs of its financial statements. </w:t>
      </w:r>
    </w:p>
    <w:p w14:paraId="0EEFE190" w14:textId="77777777" w:rsidR="003B77AF" w:rsidRPr="00171062" w:rsidRDefault="003B77AF" w:rsidP="003B77AF">
      <w:pPr>
        <w:pStyle w:val="NormalWeb"/>
        <w:rPr>
          <w:color w:val="auto"/>
        </w:rPr>
      </w:pPr>
    </w:p>
    <w:p w14:paraId="23AD0670" w14:textId="77777777" w:rsidR="003B77AF" w:rsidRPr="00171062" w:rsidRDefault="003B77AF" w:rsidP="003B77AF">
      <w:pPr>
        <w:pStyle w:val="NormalWeb"/>
        <w:rPr>
          <w:color w:val="auto"/>
        </w:rPr>
      </w:pPr>
      <w:r w:rsidRPr="00171062">
        <w:rPr>
          <w:color w:val="auto"/>
        </w:rPr>
        <w:t xml:space="preserve">To facilitate the record keeping process for accounting, all ledger accounts are assigned a descriptive account title and account number. The Chart of Accounts is structured so that financial statements can be shown by natural classification (expense type) as well as by functional classification. </w:t>
      </w:r>
    </w:p>
    <w:p w14:paraId="3FDCC836" w14:textId="77777777" w:rsidR="003B77AF" w:rsidRPr="00171062" w:rsidRDefault="003B77AF" w:rsidP="003B77AF">
      <w:pPr>
        <w:pStyle w:val="NormalWeb"/>
        <w:rPr>
          <w:color w:val="auto"/>
        </w:rPr>
      </w:pPr>
    </w:p>
    <w:p w14:paraId="13F98B13" w14:textId="77777777" w:rsidR="003B77AF" w:rsidRPr="00171062" w:rsidRDefault="003B77AF" w:rsidP="003B77AF">
      <w:pPr>
        <w:pStyle w:val="NormalWeb"/>
        <w:rPr>
          <w:color w:val="auto"/>
        </w:rPr>
      </w:pPr>
      <w:r w:rsidRPr="00171062">
        <w:rPr>
          <w:color w:val="auto"/>
        </w:rPr>
        <w:t xml:space="preserve">The Finance Director is responsible for maintaining the Chart of Accounts and revising as necessary. </w:t>
      </w:r>
    </w:p>
    <w:p w14:paraId="67590801"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D94FFBA"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Cs w:val="0"/>
          <w:color w:val="auto"/>
          <w:sz w:val="22"/>
          <w:szCs w:val="22"/>
          <w:lang w:val="en-US"/>
        </w:rPr>
        <w:t>General Ledger</w:t>
      </w:r>
    </w:p>
    <w:p w14:paraId="38237BF4"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4457235F"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The general ledger is the collection of all asset, liability, net assets, revenue and expense accounts. It is used to accumulate all financial transactions and is supported by subsidiary ledgers that provide details for certain accounts. The general ledger is the foundation for the accumulation of data and production of reports. The accounting department is responsible for the proper posting of journals and entries to the general ledger and for the maintenance of the accounts to ensure accuracy, validity and reliability of financial records. </w:t>
      </w:r>
    </w:p>
    <w:p w14:paraId="5DF4C448"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121AF705" w14:textId="77777777" w:rsidR="003B77AF" w:rsidRPr="00171062" w:rsidRDefault="003B77AF" w:rsidP="003B77AF">
      <w:pPr>
        <w:pStyle w:val="NormalWeb"/>
        <w:rPr>
          <w:color w:val="auto"/>
        </w:rPr>
      </w:pPr>
      <w:r w:rsidRPr="00171062">
        <w:rPr>
          <w:color w:val="auto"/>
        </w:rPr>
        <w:t xml:space="preserve">All input and balancing </w:t>
      </w:r>
      <w:proofErr w:type="gramStart"/>
      <w:r w:rsidRPr="00171062">
        <w:rPr>
          <w:color w:val="auto"/>
        </w:rPr>
        <w:t>is</w:t>
      </w:r>
      <w:proofErr w:type="gramEnd"/>
      <w:r w:rsidRPr="00171062">
        <w:rPr>
          <w:color w:val="auto"/>
        </w:rPr>
        <w:t xml:space="preserve"> the responsibility of the Bookkeeper with final approval by the Finance Director.</w:t>
      </w:r>
    </w:p>
    <w:p w14:paraId="2F832DC5" w14:textId="77777777" w:rsidR="003B77AF" w:rsidRPr="00171062" w:rsidRDefault="003B77AF" w:rsidP="003B77AF">
      <w:pPr>
        <w:pStyle w:val="NormalWeb"/>
        <w:rPr>
          <w:color w:val="auto"/>
        </w:rPr>
      </w:pPr>
    </w:p>
    <w:p w14:paraId="567FA5D2" w14:textId="77777777" w:rsidR="003B77AF" w:rsidRPr="00171062" w:rsidRDefault="003B77AF" w:rsidP="003B77AF">
      <w:pPr>
        <w:pStyle w:val="NormalWeb"/>
        <w:rPr>
          <w:rFonts w:cs="Helvetica"/>
          <w:color w:val="auto"/>
          <w:szCs w:val="22"/>
        </w:rPr>
      </w:pPr>
      <w:r w:rsidRPr="00171062">
        <w:rPr>
          <w:color w:val="auto"/>
        </w:rPr>
        <w:lastRenderedPageBreak/>
        <w:t>The Finance Director should review the general ledger on a periodic basis for any unusual transactions.</w:t>
      </w:r>
    </w:p>
    <w:p w14:paraId="7A095F86"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4A289A5" w14:textId="77777777" w:rsidR="003B77AF" w:rsidRPr="00171062" w:rsidRDefault="003B77AF" w:rsidP="003B77AF">
      <w:pPr>
        <w:spacing w:line="360" w:lineRule="auto"/>
        <w:jc w:val="both"/>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Design of Accounts</w:t>
      </w:r>
    </w:p>
    <w:p w14:paraId="7A87636B"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36FDEFF7"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Accounts have titles and numbers that indicate specific ledger accounts such as banking account, account receivable, accounts payable etc.</w:t>
      </w:r>
    </w:p>
    <w:p w14:paraId="46EBA661"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95AB44C"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21AFDA7B">
          <v:shape id="_x0000_s2151" type="#_x0000_t202" style="position:absolute;left:0;text-align:left;margin-left:0;margin-top:76.9pt;width:439.5pt;height:146.35pt;z-index:3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1;mso-fit-shape-to-text:t" inset="2mm,2mm,2mm,2mm">
              <w:txbxContent>
                <w:p w14:paraId="02127F51" w14:textId="77777777" w:rsidR="004F505F" w:rsidRPr="000854D3" w:rsidRDefault="004F505F" w:rsidP="003B77AF">
                  <w:pPr>
                    <w:pStyle w:val="NormalWeb"/>
                    <w:numPr>
                      <w:ilvl w:val="0"/>
                      <w:numId w:val="21"/>
                    </w:numPr>
                    <w:spacing w:before="120" w:after="120"/>
                    <w:rPr>
                      <w:color w:val="auto"/>
                    </w:rPr>
                  </w:pPr>
                  <w:r w:rsidRPr="000854D3">
                    <w:rPr>
                      <w:color w:val="auto"/>
                    </w:rPr>
                    <w:t>100</w:t>
                  </w:r>
                  <w:r>
                    <w:rPr>
                      <w:color w:val="auto"/>
                    </w:rPr>
                    <w:t xml:space="preserve"> - 199</w:t>
                  </w:r>
                  <w:r w:rsidRPr="000854D3">
                    <w:rPr>
                      <w:color w:val="auto"/>
                    </w:rPr>
                    <w:t xml:space="preserve"> Asset Accounts</w:t>
                  </w:r>
                </w:p>
                <w:p w14:paraId="1AAAF422" w14:textId="77777777" w:rsidR="004F505F" w:rsidRPr="000854D3" w:rsidRDefault="004F505F" w:rsidP="003B77AF">
                  <w:pPr>
                    <w:pStyle w:val="NormalWeb"/>
                    <w:numPr>
                      <w:ilvl w:val="0"/>
                      <w:numId w:val="21"/>
                    </w:numPr>
                    <w:spacing w:before="120" w:after="120"/>
                    <w:rPr>
                      <w:color w:val="auto"/>
                    </w:rPr>
                  </w:pPr>
                  <w:r w:rsidRPr="000854D3">
                    <w:rPr>
                      <w:color w:val="auto"/>
                    </w:rPr>
                    <w:t>200</w:t>
                  </w:r>
                  <w:r>
                    <w:rPr>
                      <w:color w:val="auto"/>
                    </w:rPr>
                    <w:t xml:space="preserve"> - 299</w:t>
                  </w:r>
                  <w:r w:rsidRPr="000854D3">
                    <w:rPr>
                      <w:color w:val="auto"/>
                    </w:rPr>
                    <w:t xml:space="preserve"> Liability Accounts</w:t>
                  </w:r>
                </w:p>
                <w:p w14:paraId="2B648E8D" w14:textId="77777777" w:rsidR="004F505F" w:rsidRPr="000854D3" w:rsidRDefault="004F505F" w:rsidP="003B77AF">
                  <w:pPr>
                    <w:pStyle w:val="NormalWeb"/>
                    <w:numPr>
                      <w:ilvl w:val="0"/>
                      <w:numId w:val="21"/>
                    </w:numPr>
                    <w:spacing w:before="120" w:after="120"/>
                    <w:rPr>
                      <w:color w:val="auto"/>
                    </w:rPr>
                  </w:pPr>
                  <w:r w:rsidRPr="000854D3">
                    <w:rPr>
                      <w:color w:val="auto"/>
                    </w:rPr>
                    <w:t xml:space="preserve">300 </w:t>
                  </w:r>
                  <w:r>
                    <w:rPr>
                      <w:color w:val="auto"/>
                    </w:rPr>
                    <w:t>- Net Positions</w:t>
                  </w:r>
                </w:p>
                <w:p w14:paraId="4BBD8BAB" w14:textId="77777777" w:rsidR="004F505F" w:rsidRPr="000854D3" w:rsidRDefault="004F505F" w:rsidP="003B77AF">
                  <w:pPr>
                    <w:pStyle w:val="NormalWeb"/>
                    <w:numPr>
                      <w:ilvl w:val="0"/>
                      <w:numId w:val="21"/>
                    </w:numPr>
                    <w:spacing w:before="120" w:after="120"/>
                    <w:rPr>
                      <w:color w:val="auto"/>
                    </w:rPr>
                  </w:pPr>
                  <w:r w:rsidRPr="000854D3">
                    <w:rPr>
                      <w:color w:val="auto"/>
                    </w:rPr>
                    <w:t xml:space="preserve">400 </w:t>
                  </w:r>
                  <w:r>
                    <w:rPr>
                      <w:color w:val="auto"/>
                    </w:rPr>
                    <w:t xml:space="preserve">- 499 </w:t>
                  </w:r>
                  <w:r w:rsidRPr="000854D3">
                    <w:rPr>
                      <w:color w:val="auto"/>
                    </w:rPr>
                    <w:t>Revenue Accounts</w:t>
                  </w:r>
                </w:p>
                <w:p w14:paraId="41A3EDCC" w14:textId="77777777" w:rsidR="004F505F" w:rsidRPr="000854D3" w:rsidRDefault="004F505F" w:rsidP="003B77AF">
                  <w:pPr>
                    <w:pStyle w:val="NormalWeb"/>
                    <w:numPr>
                      <w:ilvl w:val="0"/>
                      <w:numId w:val="21"/>
                    </w:numPr>
                    <w:spacing w:before="120" w:after="120"/>
                    <w:rPr>
                      <w:color w:val="auto"/>
                    </w:rPr>
                  </w:pPr>
                  <w:r w:rsidRPr="000854D3">
                    <w:rPr>
                      <w:color w:val="auto"/>
                    </w:rPr>
                    <w:t xml:space="preserve">500 </w:t>
                  </w:r>
                  <w:r>
                    <w:rPr>
                      <w:color w:val="auto"/>
                    </w:rPr>
                    <w:t xml:space="preserve">- 599 </w:t>
                  </w:r>
                  <w:r w:rsidRPr="000854D3">
                    <w:rPr>
                      <w:color w:val="auto"/>
                    </w:rPr>
                    <w:t>Expen</w:t>
                  </w:r>
                  <w:r>
                    <w:rPr>
                      <w:color w:val="auto"/>
                    </w:rPr>
                    <w:t>ditures</w:t>
                  </w:r>
                  <w:r w:rsidRPr="000854D3">
                    <w:rPr>
                      <w:color w:val="auto"/>
                    </w:rPr>
                    <w:t xml:space="preserve"> Accounts</w:t>
                  </w:r>
                </w:p>
              </w:txbxContent>
            </v:textbox>
            <w10:wrap type="square" anchorx="margin"/>
          </v:shape>
        </w:pict>
      </w:r>
      <w:r w:rsidR="003B77AF" w:rsidRPr="00171062">
        <w:rPr>
          <w:rFonts w:ascii="Helvetica" w:hAnsi="Helvetica" w:cs="Helvetica"/>
          <w:b w:val="0"/>
          <w:color w:val="auto"/>
          <w:sz w:val="22"/>
          <w:szCs w:val="22"/>
          <w:lang w:val="en-US"/>
        </w:rPr>
        <w:t>Accounts are arranged in the same sequence in which they appear in the financial statements, that is, asset accounts should be numbered first, followed by liability accounts, owner's equity accounts, revenue accounts and expense accounts as follows:</w:t>
      </w:r>
    </w:p>
    <w:p w14:paraId="07C3B861"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7A8522DF"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6097C9B5"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A sub-division among the balance sheet accounts is also designated by short term to long term, (i.e. current assets precede long term assets and current debt precedes long-term debt accounts).</w:t>
      </w:r>
    </w:p>
    <w:p w14:paraId="3A2218F8"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4924B15E"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Further, accounts are numbered so that expense amounts are recorded according to the department that is accountable for the cost and the nature of the cost.</w:t>
      </w:r>
    </w:p>
    <w:p w14:paraId="1FB543BC"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07F43BF2"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Unassigned number sequences should be left open within each group of accounts to provide for additional accounts which may be added later.</w:t>
      </w:r>
    </w:p>
    <w:p w14:paraId="3FAC72AE"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5B846CA"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Cs w:val="0"/>
          <w:color w:val="auto"/>
          <w:sz w:val="22"/>
          <w:szCs w:val="22"/>
          <w:lang w:val="en-US"/>
        </w:rPr>
        <w:t>Assets</w:t>
      </w:r>
    </w:p>
    <w:p w14:paraId="19809B76"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75D8BCCE"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Assets are probable future economic benefits obtained or controlled by the Organization </w:t>
      </w:r>
    </w:p>
    <w:p w14:paraId="16D01ADB"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lastRenderedPageBreak/>
        <w:t>as a result of past transactions or events. Assets are classified as current assets, fixed assets, contra-assets, and other assets.</w:t>
      </w:r>
    </w:p>
    <w:p w14:paraId="48A30C50"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i/>
          <w:iCs/>
          <w:color w:val="auto"/>
          <w:sz w:val="22"/>
          <w:szCs w:val="22"/>
          <w:lang w:val="en-US"/>
        </w:rPr>
        <w:pict w14:anchorId="725D6C82">
          <v:shape id="_x0000_s2153" type="#_x0000_t202" style="position:absolute;left:0;text-align:left;margin-left:-.75pt;margin-top:19.8pt;width:439.5pt;height:272.45pt;z-index:4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3;mso-fit-shape-to-text:t" inset="2mm,2mm,2mm,2mm">
              <w:txbxContent>
                <w:p w14:paraId="4CEF0250" w14:textId="77777777" w:rsidR="004F505F" w:rsidRPr="00724FEF"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6E7DAF">
                    <w:rPr>
                      <w:rFonts w:ascii="Helvetica" w:hAnsi="Helvetica" w:cs="Helvetica"/>
                      <w:bCs w:val="0"/>
                      <w:color w:val="auto"/>
                      <w:sz w:val="22"/>
                      <w:szCs w:val="22"/>
                      <w:lang w:val="en-US"/>
                    </w:rPr>
                    <w:t>Current assets</w:t>
                  </w:r>
                  <w:r w:rsidRPr="00724FEF">
                    <w:rPr>
                      <w:rFonts w:ascii="Helvetica" w:hAnsi="Helvetica" w:cs="Helvetica"/>
                      <w:b w:val="0"/>
                      <w:color w:val="auto"/>
                      <w:sz w:val="22"/>
                      <w:szCs w:val="22"/>
                      <w:lang w:val="en-US"/>
                    </w:rPr>
                    <w:t xml:space="preserve"> are assets that are available or can be made readily available to meet the cost of operations or to pay current liabilities. Some examples are cash, temporary investments, and receivables that will be collected within one year of the statement of financial position date.</w:t>
                  </w:r>
                </w:p>
                <w:p w14:paraId="08389A32" w14:textId="77777777" w:rsidR="004F505F" w:rsidRPr="00724FEF"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6E7DAF">
                    <w:rPr>
                      <w:rFonts w:ascii="Helvetica" w:hAnsi="Helvetica" w:cs="Helvetica"/>
                      <w:bCs w:val="0"/>
                      <w:color w:val="auto"/>
                      <w:sz w:val="22"/>
                      <w:szCs w:val="22"/>
                      <w:lang w:val="en-US"/>
                    </w:rPr>
                    <w:t>Fixed assets</w:t>
                  </w:r>
                  <w:r w:rsidRPr="00724FEF">
                    <w:rPr>
                      <w:rFonts w:ascii="Helvetica" w:hAnsi="Helvetica" w:cs="Helvetica"/>
                      <w:b w:val="0"/>
                      <w:color w:val="auto"/>
                      <w:sz w:val="22"/>
                      <w:szCs w:val="22"/>
                      <w:lang w:val="en-US"/>
                    </w:rPr>
                    <w:t xml:space="preserve"> (property and equipment) are tangible assets with a useful life of more than one year that are acquired for use in the operation of the Organization and are not held for resale.</w:t>
                  </w:r>
                </w:p>
                <w:p w14:paraId="7E802F8D" w14:textId="77777777" w:rsidR="004F505F" w:rsidRPr="00724FEF"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6E7DAF">
                    <w:rPr>
                      <w:rFonts w:ascii="Helvetica" w:hAnsi="Helvetica" w:cs="Helvetica"/>
                      <w:bCs w:val="0"/>
                      <w:color w:val="auto"/>
                      <w:sz w:val="22"/>
                      <w:szCs w:val="22"/>
                      <w:lang w:val="en-US"/>
                    </w:rPr>
                    <w:t>Contra-assets</w:t>
                  </w:r>
                  <w:r w:rsidRPr="00724FEF">
                    <w:rPr>
                      <w:rFonts w:ascii="Helvetica" w:hAnsi="Helvetica" w:cs="Helvetica"/>
                      <w:b w:val="0"/>
                      <w:color w:val="auto"/>
                      <w:sz w:val="22"/>
                      <w:szCs w:val="22"/>
                      <w:lang w:val="en-US"/>
                    </w:rPr>
                    <w:t xml:space="preserve"> are accounts that reduce asset accounts, such as accumulated depreciation and reserves for uncollectible accounts receivable.</w:t>
                  </w:r>
                </w:p>
                <w:p w14:paraId="16AD27B1" w14:textId="77777777" w:rsidR="004F505F" w:rsidRPr="006E7DAF"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6E7DAF">
                    <w:rPr>
                      <w:rFonts w:ascii="Helvetica" w:hAnsi="Helvetica" w:cs="Helvetica"/>
                      <w:bCs w:val="0"/>
                      <w:color w:val="auto"/>
                      <w:sz w:val="22"/>
                      <w:szCs w:val="22"/>
                      <w:lang w:val="en-US"/>
                    </w:rPr>
                    <w:t>Other assets</w:t>
                  </w:r>
                  <w:r w:rsidRPr="00724FEF">
                    <w:rPr>
                      <w:rFonts w:ascii="Helvetica" w:hAnsi="Helvetica" w:cs="Helvetica"/>
                      <w:b w:val="0"/>
                      <w:color w:val="auto"/>
                      <w:sz w:val="22"/>
                      <w:szCs w:val="22"/>
                      <w:lang w:val="en-US"/>
                    </w:rPr>
                    <w:t xml:space="preserve"> include long-term assets that are assets acquired without the intention of disposing them in the near future. Some examples are security deposits, property and long-term investments.</w:t>
                  </w:r>
                </w:p>
              </w:txbxContent>
            </v:textbox>
            <w10:wrap type="square" anchorx="margin"/>
          </v:shape>
        </w:pict>
      </w:r>
    </w:p>
    <w:p w14:paraId="321C4137"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00FEA0E5" w14:textId="77777777" w:rsidR="003B77AF" w:rsidRPr="00171062" w:rsidRDefault="003B77AF" w:rsidP="003B77AF">
      <w:pPr>
        <w:spacing w:line="360" w:lineRule="auto"/>
        <w:jc w:val="both"/>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Liabilities</w:t>
      </w:r>
    </w:p>
    <w:p w14:paraId="436F105D"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16D388D8"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Liabilities are probable future sacrifices of economic benefits arising from present obligations of the Organization to transfer assets or provide services to other entities in the future as a result of past transactions or events. Liabilities are classified as current or longterm.</w:t>
      </w:r>
    </w:p>
    <w:p w14:paraId="4C35893B"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3CDE7034"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lastRenderedPageBreak/>
        <w:pict w14:anchorId="0518B08A">
          <v:shape id="_x0000_s2154" type="#_x0000_t202" style="position:absolute;left:0;text-align:left;margin-left:-.75pt;margin-top:.65pt;width:439.5pt;height:119.4pt;z-index:4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4;mso-fit-shape-to-text:t" inset="2mm,2mm,2mm,2mm">
              <w:txbxContent>
                <w:p w14:paraId="071ABDEB" w14:textId="77777777" w:rsidR="004F505F" w:rsidRPr="005B154D"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5B154D">
                    <w:rPr>
                      <w:rFonts w:ascii="Helvetica" w:hAnsi="Helvetica" w:cs="Helvetica"/>
                      <w:bCs w:val="0"/>
                      <w:color w:val="auto"/>
                      <w:sz w:val="22"/>
                      <w:szCs w:val="22"/>
                      <w:lang w:val="en-US"/>
                    </w:rPr>
                    <w:t xml:space="preserve">Current liabilities </w:t>
                  </w:r>
                  <w:r w:rsidRPr="005B154D">
                    <w:rPr>
                      <w:rFonts w:ascii="Helvetica" w:hAnsi="Helvetica" w:cs="Helvetica"/>
                      <w:b w:val="0"/>
                      <w:color w:val="auto"/>
                      <w:sz w:val="22"/>
                      <w:szCs w:val="22"/>
                      <w:lang w:val="en-US"/>
                    </w:rPr>
                    <w:t>are probable sacrifices of economic benefits that will likely occur within one year of the date of the financial statements or which have a due date of one year or less. Common examples of current liabilities include accounts payable, accrued liabilities, short-term notes payable, and deferred revenue.</w:t>
                  </w:r>
                </w:p>
              </w:txbxContent>
            </v:textbox>
            <w10:wrap type="square" anchorx="margin"/>
          </v:shape>
        </w:pict>
      </w:r>
    </w:p>
    <w:p w14:paraId="3C835794" w14:textId="77777777" w:rsidR="003B77AF" w:rsidRPr="00171062" w:rsidRDefault="00000000" w:rsidP="003B77AF">
      <w:pPr>
        <w:pStyle w:val="NormalWeb"/>
      </w:pPr>
      <w:r>
        <w:rPr>
          <w:rFonts w:cs="Helvetica"/>
          <w:b/>
          <w:color w:val="auto"/>
          <w:szCs w:val="22"/>
        </w:rPr>
        <w:pict w14:anchorId="1F39549C">
          <v:shape id="_x0000_s2152" type="#_x0000_t202" style="position:absolute;left:0;text-align:left;margin-left:0;margin-top:-.25pt;width:439.5pt;height:81.45pt;z-index: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2;mso-fit-shape-to-text:t" inset="2mm,2mm,2mm,2mm">
              <w:txbxContent>
                <w:p w14:paraId="6C714228" w14:textId="77777777" w:rsidR="004F505F" w:rsidRPr="000854D3" w:rsidRDefault="004F505F" w:rsidP="003B77AF">
                  <w:pPr>
                    <w:pStyle w:val="NormalWeb"/>
                    <w:numPr>
                      <w:ilvl w:val="0"/>
                      <w:numId w:val="19"/>
                    </w:numPr>
                    <w:spacing w:before="120" w:after="120"/>
                    <w:rPr>
                      <w:rFonts w:cs="Helvetica"/>
                      <w:color w:val="auto"/>
                      <w:szCs w:val="22"/>
                    </w:rPr>
                  </w:pPr>
                  <w:r w:rsidRPr="00FF4DB1">
                    <w:rPr>
                      <w:b/>
                      <w:bCs/>
                      <w:color w:val="auto"/>
                    </w:rPr>
                    <w:t>Long-Term Liabilities</w:t>
                  </w:r>
                  <w:r w:rsidRPr="00FF4DB1">
                    <w:rPr>
                      <w:color w:val="auto"/>
                    </w:rPr>
                    <w:t xml:space="preserve"> are probable sacrifices of economic benefits that will likely occur more than one year from the date of the financial statements. An example is the non-current portion of a mortgage loan.</w:t>
                  </w:r>
                </w:p>
              </w:txbxContent>
            </v:textbox>
            <w10:wrap type="square" anchorx="margin"/>
          </v:shape>
        </w:pict>
      </w:r>
    </w:p>
    <w:p w14:paraId="15C396B2" w14:textId="77777777" w:rsidR="003B77AF" w:rsidRPr="00171062" w:rsidRDefault="003B77AF" w:rsidP="003B77AF">
      <w:pPr>
        <w:pStyle w:val="NormalWeb"/>
      </w:pPr>
      <w:r w:rsidRPr="00171062">
        <w:rPr>
          <w:rFonts w:cs="Helvetica"/>
          <w:b/>
          <w:color w:val="auto"/>
          <w:szCs w:val="22"/>
        </w:rPr>
        <w:t>Net position</w:t>
      </w:r>
    </w:p>
    <w:p w14:paraId="0B78DA8C"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3664E2F5"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Net Position is the difference between total assets and total liabilities.</w:t>
      </w:r>
    </w:p>
    <w:p w14:paraId="5763B063"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2672A893" w14:textId="77777777" w:rsidR="003B77AF" w:rsidRPr="00171062" w:rsidRDefault="003B77AF" w:rsidP="003B77AF">
      <w:pPr>
        <w:spacing w:line="360" w:lineRule="auto"/>
        <w:jc w:val="both"/>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Revenues</w:t>
      </w:r>
    </w:p>
    <w:p w14:paraId="17B9C461"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4CAF80D3"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Revenues are inflows or other enhancements of assets, or settlements of liabilities, from delivering or producing goods, rendering services, or other activities that constitute an organization’s ongoing major or central operations.</w:t>
      </w:r>
    </w:p>
    <w:p w14:paraId="03EDF25A"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A77160C" w14:textId="77777777" w:rsidR="003B77AF" w:rsidRPr="00171062" w:rsidRDefault="003B77AF" w:rsidP="003B77AF">
      <w:pPr>
        <w:spacing w:line="360" w:lineRule="auto"/>
        <w:jc w:val="both"/>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Expenditures</w:t>
      </w:r>
    </w:p>
    <w:p w14:paraId="2595C2C5"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7D5DD56E"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Expenditures are outflows or other activities using assets, or incurrences of liabilities from delivering or producing goods, rendering services, or carrying out other activities that constitute [COMPANY NAME] ongoing major operations.</w:t>
      </w:r>
    </w:p>
    <w:p w14:paraId="13D1E34F"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760A1B66"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7CC9FFC1" w14:textId="77777777" w:rsidR="003B77AF" w:rsidRPr="00171062" w:rsidRDefault="003B77AF" w:rsidP="003B77AF">
      <w:pPr>
        <w:spacing w:line="360" w:lineRule="auto"/>
        <w:jc w:val="both"/>
        <w:rPr>
          <w:rFonts w:ascii="Helvetica" w:hAnsi="Helvetica" w:cs="Helvetica"/>
          <w:b w:val="0"/>
          <w:color w:val="auto"/>
          <w:sz w:val="22"/>
          <w:szCs w:val="22"/>
          <w:lang w:val="en-US"/>
        </w:rPr>
        <w:sectPr w:rsidR="003B77AF" w:rsidRPr="00171062" w:rsidSect="00E0512B">
          <w:headerReference w:type="default" r:id="rId29"/>
          <w:headerReference w:type="first" r:id="rId30"/>
          <w:pgSz w:w="12240" w:h="15840" w:code="1"/>
          <w:pgMar w:top="1440" w:right="1440" w:bottom="1440" w:left="1440" w:header="680" w:footer="0" w:gutter="567"/>
          <w:cols w:space="708"/>
          <w:titlePg/>
          <w:docGrid w:linePitch="360"/>
        </w:sectPr>
      </w:pPr>
    </w:p>
    <w:p w14:paraId="6C6577F0" w14:textId="77777777" w:rsidR="003B77AF" w:rsidRPr="00171062" w:rsidRDefault="003B77AF" w:rsidP="003B77AF">
      <w:pPr>
        <w:pStyle w:val="Heading2"/>
        <w:spacing w:after="360"/>
        <w:rPr>
          <w:rFonts w:cs="Helvetica"/>
          <w:lang w:val="en-US"/>
        </w:rPr>
      </w:pPr>
      <w:bookmarkStart w:id="16" w:name="_Toc98252955"/>
      <w:r w:rsidRPr="00171062">
        <w:rPr>
          <w:lang w:val="en-US"/>
        </w:rPr>
        <w:lastRenderedPageBreak/>
        <w:t>Transactions in the General Ledger</w:t>
      </w:r>
      <w:bookmarkEnd w:id="16"/>
    </w:p>
    <w:p w14:paraId="0BB71087"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756F9A2B">
          <v:shape id="_x0000_s2155" type="#_x0000_t202" style="position:absolute;left:0;text-align:left;margin-left:0;margin-top:58.1pt;width:439.5pt;height:94.95pt;z-index:4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5;mso-fit-shape-to-text:t" inset="2mm,2mm,2mm,2mm">
              <w:txbxContent>
                <w:p w14:paraId="42955F9D"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Cash Journal </w:t>
                  </w:r>
                </w:p>
                <w:p w14:paraId="7781E871"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Revenue Journal </w:t>
                  </w:r>
                </w:p>
                <w:p w14:paraId="4DBF3228"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Expenditure Journal</w:t>
                  </w:r>
                </w:p>
              </w:txbxContent>
            </v:textbox>
            <w10:wrap type="square" anchorx="margin"/>
          </v:shape>
        </w:pict>
      </w:r>
      <w:r w:rsidR="003B77AF" w:rsidRPr="00171062">
        <w:rPr>
          <w:rFonts w:ascii="Helvetica" w:hAnsi="Helvetica" w:cs="Helvetica"/>
          <w:b w:val="0"/>
          <w:color w:val="auto"/>
          <w:sz w:val="22"/>
          <w:szCs w:val="22"/>
          <w:lang w:val="en-US"/>
        </w:rPr>
        <w:t xml:space="preserve">All activities recorded in journals will be posted to the general ledger using the computerized posting feature. These journals include: </w:t>
      </w:r>
    </w:p>
    <w:p w14:paraId="0901B289"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212ADAAF"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041425CC" w14:textId="77777777" w:rsidR="003B77AF" w:rsidRPr="00171062" w:rsidRDefault="003B77AF" w:rsidP="003B77AF">
      <w:pPr>
        <w:spacing w:line="360" w:lineRule="auto"/>
        <w:jc w:val="both"/>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Posting transactions</w:t>
      </w:r>
    </w:p>
    <w:p w14:paraId="13FABBC2"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1501C13E"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557A57FC">
          <v:shape id="_x0000_s2156" type="#_x0000_t202" style="position:absolute;left:0;text-align:left;margin-left:0;margin-top:58.05pt;width:439.5pt;height:69.25pt;z-index: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6;mso-fit-shape-to-text:t" inset="2mm,2mm,2mm,2mm">
              <w:txbxContent>
                <w:p w14:paraId="408FAB37"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Amortization of prepaid expenses </w:t>
                  </w:r>
                </w:p>
                <w:p w14:paraId="62A833F8" w14:textId="77777777" w:rsidR="004F505F" w:rsidRPr="006A1FED"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Depreciation of Fixed Assets </w:t>
                  </w:r>
                </w:p>
              </w:txbxContent>
            </v:textbox>
            <w10:wrap type="square" anchorx="margin"/>
          </v:shape>
        </w:pict>
      </w:r>
      <w:r w:rsidR="003B77AF" w:rsidRPr="00171062">
        <w:rPr>
          <w:rFonts w:ascii="Helvetica" w:hAnsi="Helvetica" w:cs="Helvetica"/>
          <w:b w:val="0"/>
          <w:color w:val="auto"/>
          <w:sz w:val="22"/>
          <w:szCs w:val="22"/>
          <w:lang w:val="en-US"/>
        </w:rPr>
        <w:t xml:space="preserve">Recurring journal entries will be established for adjustments that occur equally each monthly accounting period. Recurring journal entries can include the following: </w:t>
      </w:r>
    </w:p>
    <w:p w14:paraId="7F5F3119"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01EB9A86"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4693C5B2"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Recurring journal entries are reviewed monthly and adjusted accordingly. </w:t>
      </w:r>
    </w:p>
    <w:p w14:paraId="2E140E4A"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52750872" w14:textId="77777777" w:rsidR="003B77AF" w:rsidRPr="00171062" w:rsidRDefault="00000000" w:rsidP="003B77AF">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518E3BD5">
          <v:shape id="_x0000_s2157" type="#_x0000_t202" style="position:absolute;left:0;text-align:left;margin-left:0;margin-top:77.55pt;width:439.5pt;height:94.95pt;z-index:4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7;mso-fit-shape-to-text:t" inset="2mm,2mm,2mm,2mm">
              <w:txbxContent>
                <w:p w14:paraId="1E9AE9EA"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Accrual of income and expense items  </w:t>
                  </w:r>
                </w:p>
                <w:p w14:paraId="380C75FF" w14:textId="77777777" w:rsidR="004F505F" w:rsidRPr="00F65E4C"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 xml:space="preserve">Correction of errors </w:t>
                  </w:r>
                </w:p>
                <w:p w14:paraId="5117961F" w14:textId="77777777" w:rsidR="004F505F" w:rsidRPr="006A1FED" w:rsidRDefault="004F505F" w:rsidP="003B77AF">
                  <w:pPr>
                    <w:numPr>
                      <w:ilvl w:val="0"/>
                      <w:numId w:val="19"/>
                    </w:numPr>
                    <w:spacing w:before="120" w:after="120" w:line="360" w:lineRule="auto"/>
                    <w:jc w:val="both"/>
                    <w:rPr>
                      <w:rFonts w:ascii="Helvetica" w:hAnsi="Helvetica" w:cs="Helvetica"/>
                      <w:b w:val="0"/>
                      <w:color w:val="auto"/>
                      <w:sz w:val="22"/>
                      <w:szCs w:val="22"/>
                      <w:lang w:val="en-US"/>
                    </w:rPr>
                  </w:pPr>
                  <w:r w:rsidRPr="00F65E4C">
                    <w:rPr>
                      <w:rFonts w:ascii="Helvetica" w:hAnsi="Helvetica" w:cs="Helvetica"/>
                      <w:b w:val="0"/>
                      <w:color w:val="auto"/>
                      <w:sz w:val="22"/>
                      <w:szCs w:val="22"/>
                      <w:lang w:val="en-US"/>
                    </w:rPr>
                    <w:t>Recording of non-cash transactions</w:t>
                  </w:r>
                </w:p>
              </w:txbxContent>
            </v:textbox>
            <w10:wrap type="square" anchorx="margin"/>
          </v:shape>
        </w:pict>
      </w:r>
      <w:r w:rsidR="003B77AF" w:rsidRPr="00171062">
        <w:rPr>
          <w:rFonts w:ascii="Helvetica" w:hAnsi="Helvetica" w:cs="Helvetica"/>
          <w:b w:val="0"/>
          <w:color w:val="auto"/>
          <w:sz w:val="22"/>
          <w:szCs w:val="22"/>
          <w:lang w:val="en-US"/>
        </w:rPr>
        <w:t xml:space="preserve">Adjusting journal entries are prepared for transactions that have not been recorded in other journals or to correctly restate account balances to accurate amounts. The need to make adjusting journal entries may be due to any of the following: </w:t>
      </w:r>
    </w:p>
    <w:p w14:paraId="6ED1D5E7"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0307EC9E"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620D19E0" w14:textId="77777777" w:rsidR="003B77AF" w:rsidRPr="00171062" w:rsidRDefault="003B77AF" w:rsidP="003B77AF">
      <w:pPr>
        <w:pStyle w:val="Header"/>
        <w:spacing w:line="360" w:lineRule="auto"/>
        <w:jc w:val="both"/>
        <w:rPr>
          <w:rFonts w:ascii="Helvetica" w:hAnsi="Helvetica" w:cs="Helvetica"/>
          <w:b w:val="0"/>
          <w:bCs w:val="0"/>
          <w:color w:val="auto"/>
          <w:sz w:val="22"/>
          <w:szCs w:val="22"/>
          <w:lang w:val="en-US" w:eastAsia="fr-CA"/>
        </w:rPr>
      </w:pPr>
      <w:bookmarkStart w:id="17" w:name="_The_Market"/>
      <w:bookmarkEnd w:id="17"/>
      <w:r w:rsidRPr="00171062">
        <w:rPr>
          <w:rFonts w:ascii="Helvetica" w:hAnsi="Helvetica" w:cs="Helvetica"/>
          <w:b w:val="0"/>
          <w:bCs w:val="0"/>
          <w:color w:val="auto"/>
          <w:sz w:val="22"/>
          <w:szCs w:val="22"/>
          <w:lang w:val="en-US" w:eastAsia="fr-CA"/>
        </w:rPr>
        <w:lastRenderedPageBreak/>
        <w:t>All journal entries are reviewed and authorized by the Bookkeeper before being posted. Adequate supporting documentation will be prepared and maintained for each journal entry.</w:t>
      </w:r>
    </w:p>
    <w:p w14:paraId="2BA69439" w14:textId="77777777" w:rsidR="003B77AF" w:rsidRPr="00171062" w:rsidRDefault="003B77AF" w:rsidP="003B77AF">
      <w:pPr>
        <w:pStyle w:val="Header"/>
        <w:spacing w:line="360" w:lineRule="auto"/>
        <w:jc w:val="both"/>
        <w:rPr>
          <w:rFonts w:ascii="Helvetica" w:hAnsi="Helvetica" w:cs="Helvetica"/>
          <w:b w:val="0"/>
          <w:bCs w:val="0"/>
          <w:color w:val="auto"/>
          <w:sz w:val="22"/>
          <w:szCs w:val="22"/>
          <w:lang w:val="en-US" w:eastAsia="fr-CA"/>
        </w:rPr>
      </w:pPr>
    </w:p>
    <w:p w14:paraId="30912420" w14:textId="77777777" w:rsidR="003B77AF" w:rsidRPr="00171062" w:rsidRDefault="003B77AF" w:rsidP="00A3294E">
      <w:pPr>
        <w:pStyle w:val="NormalWeb"/>
      </w:pPr>
    </w:p>
    <w:p w14:paraId="4B23BC29" w14:textId="77777777" w:rsidR="003B77AF" w:rsidRPr="00171062" w:rsidRDefault="003B77AF" w:rsidP="00A3294E">
      <w:pPr>
        <w:pStyle w:val="NormalWeb"/>
        <w:sectPr w:rsidR="003B77AF" w:rsidRPr="00171062" w:rsidSect="00E0512B">
          <w:headerReference w:type="default" r:id="rId31"/>
          <w:headerReference w:type="first" r:id="rId32"/>
          <w:pgSz w:w="12240" w:h="15840" w:code="1"/>
          <w:pgMar w:top="1440" w:right="1440" w:bottom="1440" w:left="1440" w:header="680" w:footer="0" w:gutter="567"/>
          <w:cols w:space="708"/>
          <w:titlePg/>
          <w:docGrid w:linePitch="360"/>
        </w:sectPr>
      </w:pPr>
    </w:p>
    <w:p w14:paraId="34F6573F" w14:textId="77777777" w:rsidR="003B77AF" w:rsidRPr="00171062" w:rsidRDefault="003B77AF" w:rsidP="003B77AF">
      <w:pPr>
        <w:pStyle w:val="Heading2"/>
        <w:spacing w:after="360"/>
        <w:rPr>
          <w:lang w:val="en-US"/>
        </w:rPr>
      </w:pPr>
      <w:bookmarkStart w:id="18" w:name="_Toc98252956"/>
      <w:r w:rsidRPr="00171062">
        <w:rPr>
          <w:lang w:val="en-US"/>
        </w:rPr>
        <w:lastRenderedPageBreak/>
        <w:t>Journal Entries</w:t>
      </w:r>
      <w:bookmarkEnd w:id="18"/>
    </w:p>
    <w:p w14:paraId="697DEA5E" w14:textId="77777777" w:rsidR="003B77AF" w:rsidRPr="00171062" w:rsidRDefault="00000000" w:rsidP="003B77AF">
      <w:pPr>
        <w:pStyle w:val="NormalWeb"/>
      </w:pPr>
      <w:r>
        <w:pict w14:anchorId="589A39B0">
          <v:shape id="_x0000_s2158" type="#_x0000_t202" style="position:absolute;left:0;text-align:left;margin-left:3.75pt;margin-top:57.8pt;width:439.5pt;height:222.25pt;z-index:4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58;mso-fit-shape-to-text:t" inset="2mm,2mm,2mm,2mm">
              <w:txbxContent>
                <w:p w14:paraId="08D07CE3" w14:textId="77777777" w:rsidR="004F505F" w:rsidRPr="00CB4B5C" w:rsidRDefault="004F505F" w:rsidP="003B77AF">
                  <w:pPr>
                    <w:pStyle w:val="NormalWeb"/>
                    <w:numPr>
                      <w:ilvl w:val="0"/>
                      <w:numId w:val="22"/>
                    </w:numPr>
                    <w:spacing w:before="120" w:after="120"/>
                    <w:rPr>
                      <w:color w:val="auto"/>
                    </w:rPr>
                  </w:pPr>
                  <w:r w:rsidRPr="00CB4B5C">
                    <w:rPr>
                      <w:color w:val="auto"/>
                    </w:rPr>
                    <w:t xml:space="preserve">All journal entries are to be signed by both the Bookkeeper and [SPECIFY] prior to posting. </w:t>
                  </w:r>
                </w:p>
                <w:p w14:paraId="4153CF8E" w14:textId="77777777" w:rsidR="004F505F" w:rsidRPr="00CB4B5C" w:rsidRDefault="004F505F" w:rsidP="003B77AF">
                  <w:pPr>
                    <w:pStyle w:val="NormalWeb"/>
                    <w:numPr>
                      <w:ilvl w:val="0"/>
                      <w:numId w:val="22"/>
                    </w:numPr>
                    <w:spacing w:before="120" w:after="120"/>
                    <w:rPr>
                      <w:color w:val="auto"/>
                    </w:rPr>
                  </w:pPr>
                  <w:r w:rsidRPr="00CB4B5C">
                    <w:rPr>
                      <w:color w:val="auto"/>
                    </w:rPr>
                    <w:t xml:space="preserve">Person(s) preparing a journal entry cannot approve the same journal entry. </w:t>
                  </w:r>
                </w:p>
                <w:p w14:paraId="474E522D" w14:textId="77777777" w:rsidR="004F505F" w:rsidRPr="00CB4B5C" w:rsidRDefault="004F505F" w:rsidP="003B77AF">
                  <w:pPr>
                    <w:pStyle w:val="NormalWeb"/>
                    <w:numPr>
                      <w:ilvl w:val="0"/>
                      <w:numId w:val="22"/>
                    </w:numPr>
                    <w:spacing w:before="120" w:after="120"/>
                    <w:rPr>
                      <w:color w:val="auto"/>
                    </w:rPr>
                  </w:pPr>
                  <w:r w:rsidRPr="00CB4B5C">
                    <w:rPr>
                      <w:color w:val="auto"/>
                    </w:rPr>
                    <w:t xml:space="preserve">All journal entries should have </w:t>
                  </w:r>
                  <w:proofErr w:type="gramStart"/>
                  <w:r w:rsidRPr="00CB4B5C">
                    <w:rPr>
                      <w:color w:val="auto"/>
                    </w:rPr>
                    <w:t>supporting</w:t>
                  </w:r>
                  <w:proofErr w:type="gramEnd"/>
                  <w:r w:rsidRPr="00CB4B5C">
                    <w:rPr>
                      <w:color w:val="auto"/>
                    </w:rPr>
                    <w:t xml:space="preserve"> documentation and a description that fully explains the nature of the entry and amounts being recorded. </w:t>
                  </w:r>
                </w:p>
                <w:p w14:paraId="22B36F27" w14:textId="77777777" w:rsidR="004F505F" w:rsidRDefault="004F505F" w:rsidP="003B77AF">
                  <w:pPr>
                    <w:pStyle w:val="NormalWeb"/>
                    <w:numPr>
                      <w:ilvl w:val="0"/>
                      <w:numId w:val="22"/>
                    </w:numPr>
                    <w:spacing w:before="120" w:after="120"/>
                    <w:rPr>
                      <w:color w:val="auto"/>
                    </w:rPr>
                  </w:pPr>
                  <w:r w:rsidRPr="00CB4B5C">
                    <w:rPr>
                      <w:color w:val="auto"/>
                    </w:rPr>
                    <w:t xml:space="preserve">All journal entries </w:t>
                  </w:r>
                  <w:proofErr w:type="gramStart"/>
                  <w:r w:rsidRPr="00CB4B5C">
                    <w:rPr>
                      <w:color w:val="auto"/>
                    </w:rPr>
                    <w:t>have to</w:t>
                  </w:r>
                  <w:proofErr w:type="gramEnd"/>
                  <w:r w:rsidRPr="00CB4B5C">
                    <w:rPr>
                      <w:color w:val="auto"/>
                    </w:rPr>
                    <w:t xml:space="preserve"> be properly processed prior to closing the accounting period. </w:t>
                  </w:r>
                </w:p>
                <w:p w14:paraId="58BBE6BC" w14:textId="77777777" w:rsidR="004F505F" w:rsidRPr="00CB4B5C" w:rsidRDefault="004F505F" w:rsidP="003B77AF">
                  <w:pPr>
                    <w:pStyle w:val="NormalWeb"/>
                    <w:numPr>
                      <w:ilvl w:val="0"/>
                      <w:numId w:val="22"/>
                    </w:numPr>
                    <w:spacing w:before="120" w:after="120"/>
                    <w:rPr>
                      <w:color w:val="auto"/>
                    </w:rPr>
                  </w:pPr>
                  <w:r w:rsidRPr="00CB4B5C">
                    <w:rPr>
                      <w:color w:val="auto"/>
                    </w:rPr>
                    <w:t>All posted journal entries and related documentation should be maintained in an accessible file for review by management and external auditors, if necessary.</w:t>
                  </w:r>
                </w:p>
              </w:txbxContent>
            </v:textbox>
            <w10:wrap type="square" anchorx="margin"/>
          </v:shape>
        </w:pict>
      </w:r>
      <w:r w:rsidR="003B77AF" w:rsidRPr="00171062">
        <w:t xml:space="preserve">All journal entries to the organization’s general ledger must be properly prepared, documented, reviewed, approved, recorded and maintained in accordance with GAAP.   </w:t>
      </w:r>
    </w:p>
    <w:p w14:paraId="1E951A3A" w14:textId="77777777" w:rsidR="003B77AF" w:rsidRPr="00171062" w:rsidRDefault="003B77AF" w:rsidP="003B77AF">
      <w:pPr>
        <w:pStyle w:val="NormalWeb"/>
      </w:pPr>
    </w:p>
    <w:p w14:paraId="591BE322" w14:textId="77777777" w:rsidR="003B77AF" w:rsidRPr="00171062" w:rsidRDefault="003B77AF" w:rsidP="003B77AF">
      <w:pPr>
        <w:pStyle w:val="NormalWeb"/>
      </w:pPr>
    </w:p>
    <w:p w14:paraId="1DE574CF" w14:textId="77777777" w:rsidR="003B77AF" w:rsidRPr="00171062" w:rsidRDefault="003B77AF" w:rsidP="003B77AF">
      <w:pPr>
        <w:pStyle w:val="NormalWeb"/>
      </w:pPr>
    </w:p>
    <w:p w14:paraId="06BEDA6E" w14:textId="77777777" w:rsidR="003B77AF" w:rsidRPr="00171062" w:rsidRDefault="003B77AF" w:rsidP="003B77AF">
      <w:pPr>
        <w:pStyle w:val="NormalWeb"/>
      </w:pPr>
    </w:p>
    <w:p w14:paraId="62CE6E66" w14:textId="77777777" w:rsidR="003B77AF" w:rsidRPr="00171062" w:rsidRDefault="003B77AF" w:rsidP="003B77AF">
      <w:pPr>
        <w:pStyle w:val="NormalWeb"/>
        <w:sectPr w:rsidR="003B77AF" w:rsidRPr="00171062" w:rsidSect="00E0512B">
          <w:headerReference w:type="first" r:id="rId33"/>
          <w:pgSz w:w="12240" w:h="15840" w:code="1"/>
          <w:pgMar w:top="1440" w:right="1440" w:bottom="1440" w:left="1440" w:header="680" w:footer="0" w:gutter="567"/>
          <w:cols w:space="708"/>
          <w:titlePg/>
          <w:docGrid w:linePitch="360"/>
        </w:sectPr>
      </w:pPr>
    </w:p>
    <w:p w14:paraId="246E20FD" w14:textId="77777777" w:rsidR="003B77AF" w:rsidRPr="00171062" w:rsidRDefault="003B77AF" w:rsidP="002C29EC">
      <w:pPr>
        <w:spacing w:after="120" w:line="360" w:lineRule="auto"/>
        <w:jc w:val="both"/>
        <w:rPr>
          <w:rFonts w:ascii="Helvetica" w:hAnsi="Helvetica" w:cs="Times New Roman"/>
          <w:b w:val="0"/>
          <w:bCs w:val="0"/>
          <w:iCs/>
          <w:noProof w:val="0"/>
          <w:kern w:val="0"/>
          <w:sz w:val="56"/>
          <w:szCs w:val="20"/>
          <w:lang w:val="en-US" w:eastAsia="fr-CA"/>
        </w:rPr>
      </w:pPr>
      <w:r w:rsidRPr="00171062">
        <w:rPr>
          <w:rFonts w:ascii="Helvetica" w:hAnsi="Helvetica" w:cs="Times New Roman"/>
          <w:b w:val="0"/>
          <w:bCs w:val="0"/>
          <w:iCs/>
          <w:noProof w:val="0"/>
          <w:kern w:val="0"/>
          <w:sz w:val="56"/>
          <w:szCs w:val="20"/>
          <w:lang w:val="en-US" w:eastAsia="fr-CA"/>
        </w:rPr>
        <w:lastRenderedPageBreak/>
        <w:t xml:space="preserve">Cash Disbursements </w:t>
      </w:r>
    </w:p>
    <w:p w14:paraId="2FF44CE6" w14:textId="77777777" w:rsidR="003B77AF" w:rsidRPr="00171062" w:rsidRDefault="003B77AF" w:rsidP="003B77AF">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Cash payments are generally made for the payment of goods and services. They may also be paid by cheque. Cheques are processed weekly. Invoices submitted to the CFO by [SPECIFY DAY] are processed and paid by [SPECIFY DAY] of the same week.</w:t>
      </w:r>
    </w:p>
    <w:p w14:paraId="4A36D5DE" w14:textId="77777777" w:rsidR="003B77AF" w:rsidRPr="00171062" w:rsidRDefault="003B77AF" w:rsidP="003B77AF">
      <w:pPr>
        <w:spacing w:line="360" w:lineRule="auto"/>
        <w:jc w:val="both"/>
        <w:rPr>
          <w:rFonts w:ascii="Helvetica" w:hAnsi="Helvetica" w:cs="Helvetica"/>
          <w:b w:val="0"/>
          <w:color w:val="auto"/>
          <w:sz w:val="22"/>
          <w:szCs w:val="22"/>
          <w:lang w:val="en-US"/>
        </w:rPr>
      </w:pPr>
    </w:p>
    <w:p w14:paraId="34B775F9" w14:textId="77777777" w:rsidR="003B77AF" w:rsidRPr="00171062" w:rsidRDefault="003B77AF" w:rsidP="003B77AF">
      <w:pPr>
        <w:jc w:val="center"/>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Disbursement requests are submitted to Accounting in three ways:</w:t>
      </w:r>
    </w:p>
    <w:p w14:paraId="7D35A081" w14:textId="77777777" w:rsidR="003B77AF" w:rsidRPr="00171062" w:rsidRDefault="00000000" w:rsidP="003B77AF">
      <w:pPr>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2FA3F093">
          <v:shape id="Text Box 8" o:spid="_x0000_s2159" type="#_x0000_t202" style="position:absolute;margin-left:-.6pt;margin-top:14.15pt;width:438pt;height:94.95pt;z-index:4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" fillcolor="#f2f2f2" strokecolor="#d9d9d9" strokeweight=".5pt">
            <v:path arrowok="t"/>
            <v:textbox style="mso-next-textbox:#Text Box 8;mso-fit-shape-to-text:t" inset="2mm,2mm,2mm,2mm">
              <w:txbxContent>
                <w:p w14:paraId="1085D99F" w14:textId="77777777" w:rsidR="004F505F" w:rsidRPr="00FA4719" w:rsidRDefault="004F505F" w:rsidP="003B77AF">
                  <w:pPr>
                    <w:pStyle w:val="ListBoxDirections"/>
                    <w:spacing w:before="120" w:after="120" w:line="360" w:lineRule="auto"/>
                    <w:rPr>
                      <w:rFonts w:ascii="Helvetica" w:hAnsi="Helvetica" w:cs="Helvetica"/>
                      <w:b w:val="0"/>
                      <w:color w:val="auto"/>
                      <w:sz w:val="22"/>
                      <w:szCs w:val="22"/>
                    </w:rPr>
                  </w:pPr>
                  <w:r w:rsidRPr="00FA4719">
                    <w:rPr>
                      <w:rFonts w:ascii="Helvetica" w:hAnsi="Helvetica" w:cs="Helvetica"/>
                      <w:b w:val="0"/>
                      <w:color w:val="auto"/>
                      <w:sz w:val="22"/>
                      <w:szCs w:val="22"/>
                    </w:rPr>
                    <w:t xml:space="preserve">Original invoice </w:t>
                  </w:r>
                </w:p>
                <w:p w14:paraId="79FA52B8" w14:textId="77777777" w:rsidR="004F505F" w:rsidRPr="00FA4719" w:rsidRDefault="004F505F" w:rsidP="003B77AF">
                  <w:pPr>
                    <w:pStyle w:val="ListBoxDirections"/>
                    <w:spacing w:before="120" w:after="120" w:line="360" w:lineRule="auto"/>
                    <w:rPr>
                      <w:rFonts w:ascii="Helvetica" w:hAnsi="Helvetica" w:cs="Helvetica"/>
                      <w:b w:val="0"/>
                      <w:color w:val="auto"/>
                      <w:sz w:val="22"/>
                      <w:szCs w:val="22"/>
                    </w:rPr>
                  </w:pPr>
                  <w:r w:rsidRPr="00FA4719">
                    <w:rPr>
                      <w:rFonts w:ascii="Helvetica" w:hAnsi="Helvetica" w:cs="Helvetica"/>
                      <w:b w:val="0"/>
                      <w:color w:val="auto"/>
                      <w:sz w:val="22"/>
                      <w:szCs w:val="22"/>
                    </w:rPr>
                    <w:t xml:space="preserve">Purchase requisition (submitted on an approved form) </w:t>
                  </w:r>
                </w:p>
                <w:p w14:paraId="13445242" w14:textId="77777777" w:rsidR="004F505F" w:rsidRPr="004B3CFB" w:rsidRDefault="004F505F" w:rsidP="003B77AF">
                  <w:pPr>
                    <w:pStyle w:val="ListBoxDirections"/>
                    <w:spacing w:before="120" w:after="120" w:line="360" w:lineRule="auto"/>
                    <w:rPr>
                      <w:rFonts w:ascii="Helvetica" w:hAnsi="Helvetica" w:cs="Helvetica"/>
                      <w:color w:val="auto"/>
                      <w:sz w:val="22"/>
                      <w:szCs w:val="22"/>
                    </w:rPr>
                  </w:pPr>
                  <w:r w:rsidRPr="00FA4719">
                    <w:rPr>
                      <w:rFonts w:ascii="Helvetica" w:hAnsi="Helvetica" w:cs="Helvetica"/>
                      <w:b w:val="0"/>
                      <w:color w:val="auto"/>
                      <w:sz w:val="22"/>
                      <w:szCs w:val="22"/>
                    </w:rPr>
                    <w:t xml:space="preserve">Employee </w:t>
                  </w:r>
                  <w:r>
                    <w:rPr>
                      <w:rFonts w:ascii="Helvetica" w:hAnsi="Helvetica" w:cs="Helvetica"/>
                      <w:b w:val="0"/>
                      <w:color w:val="auto"/>
                      <w:sz w:val="22"/>
                      <w:szCs w:val="22"/>
                    </w:rPr>
                    <w:t>e</w:t>
                  </w:r>
                  <w:r w:rsidRPr="00FA4719">
                    <w:rPr>
                      <w:rFonts w:ascii="Helvetica" w:hAnsi="Helvetica" w:cs="Helvetica"/>
                      <w:b w:val="0"/>
                      <w:color w:val="auto"/>
                      <w:sz w:val="22"/>
                      <w:szCs w:val="22"/>
                    </w:rPr>
                    <w:t xml:space="preserve">xpense </w:t>
                  </w:r>
                  <w:r>
                    <w:rPr>
                      <w:rFonts w:ascii="Helvetica" w:hAnsi="Helvetica" w:cs="Helvetica"/>
                      <w:b w:val="0"/>
                      <w:color w:val="auto"/>
                      <w:sz w:val="22"/>
                      <w:szCs w:val="22"/>
                    </w:rPr>
                    <w:t>r</w:t>
                  </w:r>
                  <w:r w:rsidRPr="00FA4719">
                    <w:rPr>
                      <w:rFonts w:ascii="Helvetica" w:hAnsi="Helvetica" w:cs="Helvetica"/>
                      <w:b w:val="0"/>
                      <w:color w:val="auto"/>
                      <w:sz w:val="22"/>
                      <w:szCs w:val="22"/>
                    </w:rPr>
                    <w:t xml:space="preserve">eport or </w:t>
                  </w:r>
                  <w:r>
                    <w:rPr>
                      <w:rFonts w:ascii="Helvetica" w:hAnsi="Helvetica" w:cs="Helvetica"/>
                      <w:b w:val="0"/>
                      <w:color w:val="auto"/>
                      <w:sz w:val="22"/>
                      <w:szCs w:val="22"/>
                    </w:rPr>
                    <w:t>r</w:t>
                  </w:r>
                  <w:r w:rsidRPr="00FA4719">
                    <w:rPr>
                      <w:rFonts w:ascii="Helvetica" w:hAnsi="Helvetica" w:cs="Helvetica"/>
                      <w:b w:val="0"/>
                      <w:color w:val="auto"/>
                      <w:sz w:val="22"/>
                      <w:szCs w:val="22"/>
                    </w:rPr>
                    <w:t xml:space="preserve">eimbursement </w:t>
                  </w:r>
                  <w:r>
                    <w:rPr>
                      <w:rFonts w:ascii="Helvetica" w:hAnsi="Helvetica" w:cs="Helvetica"/>
                      <w:b w:val="0"/>
                      <w:color w:val="auto"/>
                      <w:sz w:val="22"/>
                      <w:szCs w:val="22"/>
                    </w:rPr>
                    <w:t>c</w:t>
                  </w:r>
                  <w:r w:rsidRPr="00FA4719">
                    <w:rPr>
                      <w:rFonts w:ascii="Helvetica" w:hAnsi="Helvetica" w:cs="Helvetica"/>
                      <w:b w:val="0"/>
                      <w:color w:val="auto"/>
                      <w:sz w:val="22"/>
                      <w:szCs w:val="22"/>
                    </w:rPr>
                    <w:t>laim</w:t>
                  </w:r>
                </w:p>
              </w:txbxContent>
            </v:textbox>
            <w10:wrap type="square" anchorx="margin"/>
          </v:shape>
        </w:pict>
      </w:r>
    </w:p>
    <w:p w14:paraId="0D5B66E8" w14:textId="77777777" w:rsidR="003B77AF" w:rsidRPr="00171062" w:rsidRDefault="003B77AF" w:rsidP="003B77AF">
      <w:pPr>
        <w:rPr>
          <w:rFonts w:ascii="Helvetica" w:eastAsia="Calibri" w:hAnsi="Helvetica" w:cs="Helvetica"/>
          <w:b w:val="0"/>
          <w:bCs w:val="0"/>
          <w:i/>
          <w:iCs/>
          <w:noProof w:val="0"/>
          <w:color w:val="auto"/>
          <w:kern w:val="0"/>
          <w:sz w:val="22"/>
          <w:szCs w:val="22"/>
          <w:lang w:val="en-US" w:eastAsia="en-US"/>
        </w:rPr>
      </w:pPr>
    </w:p>
    <w:p w14:paraId="06879772" w14:textId="77777777" w:rsidR="003B77AF" w:rsidRPr="00171062" w:rsidRDefault="003B77AF" w:rsidP="003B77AF">
      <w:pPr>
        <w:spacing w:line="360" w:lineRule="auto"/>
        <w:jc w:val="both"/>
        <w:rPr>
          <w:rFonts w:ascii="Helvetica" w:eastAsia="Calibri" w:hAnsi="Helvetica" w:cs="Helvetica"/>
          <w:b w:val="0"/>
          <w:bCs w:val="0"/>
          <w:noProof w:val="0"/>
          <w:color w:val="auto"/>
          <w:kern w:val="0"/>
          <w:sz w:val="22"/>
          <w:szCs w:val="22"/>
          <w:lang w:val="en-US" w:eastAsia="en-US"/>
        </w:rPr>
      </w:pPr>
      <w:r w:rsidRPr="00171062">
        <w:rPr>
          <w:rFonts w:ascii="Helvetica" w:eastAsia="Calibri" w:hAnsi="Helvetica" w:cs="Helvetica"/>
          <w:b w:val="0"/>
          <w:bCs w:val="0"/>
          <w:noProof w:val="0"/>
          <w:color w:val="auto"/>
          <w:kern w:val="0"/>
          <w:sz w:val="22"/>
          <w:szCs w:val="22"/>
          <w:lang w:val="en-US" w:eastAsia="en-US"/>
        </w:rPr>
        <w:t xml:space="preserve">All invoices must have the account code written and approved by the department supervisor before being submitted to accounting. </w:t>
      </w:r>
    </w:p>
    <w:p w14:paraId="1AC996A1" w14:textId="77777777" w:rsidR="003B77AF" w:rsidRPr="00171062" w:rsidRDefault="003B77AF" w:rsidP="003B77AF">
      <w:pPr>
        <w:spacing w:line="360" w:lineRule="auto"/>
        <w:jc w:val="both"/>
        <w:rPr>
          <w:rFonts w:ascii="Helvetica" w:eastAsia="Calibri" w:hAnsi="Helvetica" w:cs="Helvetica"/>
          <w:b w:val="0"/>
          <w:bCs w:val="0"/>
          <w:noProof w:val="0"/>
          <w:color w:val="auto"/>
          <w:kern w:val="0"/>
          <w:sz w:val="22"/>
          <w:szCs w:val="22"/>
          <w:lang w:val="en-US" w:eastAsia="en-US"/>
        </w:rPr>
      </w:pPr>
    </w:p>
    <w:p w14:paraId="42A46A64" w14:textId="77777777" w:rsidR="003B77AF" w:rsidRPr="00171062" w:rsidRDefault="003B77AF" w:rsidP="003B77AF">
      <w:pPr>
        <w:spacing w:line="360" w:lineRule="auto"/>
        <w:jc w:val="both"/>
        <w:rPr>
          <w:rFonts w:ascii="Helvetica" w:eastAsia="Calibri" w:hAnsi="Helvetica" w:cs="Helvetica"/>
          <w:b w:val="0"/>
          <w:bCs w:val="0"/>
          <w:noProof w:val="0"/>
          <w:color w:val="auto"/>
          <w:kern w:val="0"/>
          <w:sz w:val="22"/>
          <w:szCs w:val="22"/>
          <w:lang w:val="en-US" w:eastAsia="en-US"/>
        </w:rPr>
      </w:pPr>
      <w:r w:rsidRPr="00171062">
        <w:rPr>
          <w:rFonts w:ascii="Helvetica" w:eastAsia="Calibri" w:hAnsi="Helvetica" w:cs="Helvetica"/>
          <w:b w:val="0"/>
          <w:bCs w:val="0"/>
          <w:noProof w:val="0"/>
          <w:color w:val="auto"/>
          <w:kern w:val="0"/>
          <w:sz w:val="22"/>
          <w:szCs w:val="22"/>
          <w:lang w:val="en-US" w:eastAsia="en-US"/>
        </w:rPr>
        <w:t>Each employee's claim for reimbursement or purchase must be documented on the approved form with the travel authorization, receipts, the nature of the activity and the source of funding (if applicable) before being approved for reimbursement as follows:</w:t>
      </w:r>
    </w:p>
    <w:p w14:paraId="3892583E" w14:textId="77777777" w:rsidR="003B77AF" w:rsidRPr="00171062" w:rsidRDefault="00000000" w:rsidP="003B77AF">
      <w:pPr>
        <w:rPr>
          <w:rFonts w:ascii="Helvetica" w:eastAsia="Calibri" w:hAnsi="Helvetica" w:cs="Helvetica"/>
          <w:b w:val="0"/>
          <w:bCs w:val="0"/>
          <w:i/>
          <w:iCs/>
          <w:noProof w:val="0"/>
          <w:color w:val="auto"/>
          <w:kern w:val="0"/>
          <w:sz w:val="22"/>
          <w:szCs w:val="22"/>
          <w:lang w:val="en-US" w:eastAsia="en-US"/>
        </w:rPr>
      </w:pPr>
      <w:r>
        <w:rPr>
          <w:rFonts w:ascii="Helvetica" w:eastAsia="Calibri" w:hAnsi="Helvetica" w:cs="Helvetica"/>
          <w:b w:val="0"/>
          <w:bCs w:val="0"/>
          <w:color w:val="auto"/>
          <w:kern w:val="0"/>
          <w:sz w:val="22"/>
          <w:szCs w:val="22"/>
          <w:lang w:val="en-US" w:eastAsia="en-US"/>
        </w:rPr>
        <w:pict w14:anchorId="3F5116DD">
          <v:shape id="_x0000_s2160" type="#_x0000_t202" style="position:absolute;margin-left:-.6pt;margin-top:18.25pt;width:438pt;height:208.8pt;z-index: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" fillcolor="#f2f2f2" strokecolor="#d9d9d9" strokeweight=".5pt">
            <v:path arrowok="t"/>
            <v:textbox style="mso-next-textbox:#_x0000_s2160;mso-fit-shape-to-text:t" inset="2mm,2mm,2mm,2mm">
              <w:txbxContent>
                <w:p w14:paraId="0F8EC6EA" w14:textId="77777777" w:rsidR="004F505F" w:rsidRDefault="004F505F" w:rsidP="003B77AF">
                  <w:pPr>
                    <w:pStyle w:val="ListBoxDirections"/>
                    <w:spacing w:before="120" w:after="120" w:line="360" w:lineRule="auto"/>
                    <w:jc w:val="both"/>
                    <w:rPr>
                      <w:rFonts w:ascii="Helvetica" w:hAnsi="Helvetica" w:cs="Helvetica"/>
                      <w:b w:val="0"/>
                      <w:color w:val="auto"/>
                      <w:sz w:val="22"/>
                      <w:szCs w:val="22"/>
                    </w:rPr>
                  </w:pPr>
                  <w:r w:rsidRPr="0073647B">
                    <w:rPr>
                      <w:rFonts w:ascii="Helvetica" w:hAnsi="Helvetica" w:cs="Helvetica"/>
                      <w:b w:val="0"/>
                      <w:color w:val="auto"/>
                      <w:sz w:val="22"/>
                      <w:szCs w:val="22"/>
                    </w:rPr>
                    <w:t xml:space="preserve">Accommodation: An itemized receipt from the hotel detailing all expenses, the person(s) for whom the accommodation was provided and the </w:t>
                  </w:r>
                  <w:r w:rsidRPr="00FA4719">
                    <w:rPr>
                      <w:rFonts w:ascii="Helvetica" w:hAnsi="Helvetica" w:cs="Helvetica"/>
                      <w:b w:val="0"/>
                      <w:color w:val="auto"/>
                      <w:sz w:val="22"/>
                      <w:szCs w:val="22"/>
                    </w:rPr>
                    <w:t>specific business purpose</w:t>
                  </w:r>
                  <w:r w:rsidRPr="0073647B">
                    <w:rPr>
                      <w:rFonts w:ascii="Helvetica" w:hAnsi="Helvetica" w:cs="Helvetica"/>
                      <w:b w:val="0"/>
                      <w:color w:val="auto"/>
                      <w:sz w:val="22"/>
                      <w:szCs w:val="22"/>
                    </w:rPr>
                    <w:t xml:space="preserve"> </w:t>
                  </w:r>
                </w:p>
                <w:p w14:paraId="7371B986" w14:textId="77777777" w:rsidR="004F505F" w:rsidRPr="0073647B" w:rsidRDefault="004F505F" w:rsidP="003B77AF">
                  <w:pPr>
                    <w:pStyle w:val="ListBoxDirections"/>
                    <w:spacing w:before="120" w:after="120" w:line="360" w:lineRule="auto"/>
                    <w:jc w:val="both"/>
                    <w:rPr>
                      <w:rFonts w:ascii="Helvetica" w:hAnsi="Helvetica" w:cs="Helvetica"/>
                      <w:b w:val="0"/>
                      <w:color w:val="auto"/>
                      <w:sz w:val="22"/>
                      <w:szCs w:val="22"/>
                    </w:rPr>
                  </w:pPr>
                  <w:r w:rsidRPr="0073647B">
                    <w:rPr>
                      <w:rFonts w:ascii="Helvetica" w:hAnsi="Helvetica" w:cs="Helvetica"/>
                      <w:b w:val="0"/>
                      <w:color w:val="auto"/>
                      <w:sz w:val="22"/>
                      <w:szCs w:val="22"/>
                    </w:rPr>
                    <w:t xml:space="preserve">Meals and entertainment: A receipt must be provided showing the cost of food, beverages and gratuities, including the name of each person for whom the food or beverage was provided and the specific business purpose. </w:t>
                  </w:r>
                </w:p>
                <w:p w14:paraId="6CE7448F" w14:textId="77777777" w:rsidR="004F505F" w:rsidRPr="00FA4719" w:rsidRDefault="004F505F" w:rsidP="003B77AF">
                  <w:pPr>
                    <w:pStyle w:val="ListBoxDirections"/>
                    <w:spacing w:before="120" w:after="120" w:line="360" w:lineRule="auto"/>
                    <w:jc w:val="both"/>
                    <w:rPr>
                      <w:rFonts w:ascii="Helvetica" w:hAnsi="Helvetica" w:cs="Helvetica"/>
                      <w:b w:val="0"/>
                      <w:color w:val="auto"/>
                      <w:sz w:val="22"/>
                      <w:szCs w:val="22"/>
                    </w:rPr>
                  </w:pPr>
                  <w:r w:rsidRPr="00FA4719">
                    <w:rPr>
                      <w:rFonts w:ascii="Helvetica" w:hAnsi="Helvetica" w:cs="Helvetica"/>
                      <w:b w:val="0"/>
                      <w:color w:val="auto"/>
                      <w:sz w:val="22"/>
                      <w:szCs w:val="22"/>
                    </w:rPr>
                    <w:t>Other expenses</w:t>
                  </w:r>
                  <w:r>
                    <w:rPr>
                      <w:rFonts w:ascii="Helvetica" w:hAnsi="Helvetica" w:cs="Helvetica"/>
                      <w:b w:val="0"/>
                      <w:color w:val="auto"/>
                      <w:sz w:val="22"/>
                      <w:szCs w:val="22"/>
                    </w:rPr>
                    <w:t>: A</w:t>
                  </w:r>
                  <w:r w:rsidRPr="00FA4719">
                    <w:rPr>
                      <w:rFonts w:ascii="Helvetica" w:hAnsi="Helvetica" w:cs="Helvetica"/>
                      <w:b w:val="0"/>
                      <w:color w:val="auto"/>
                      <w:sz w:val="22"/>
                      <w:szCs w:val="22"/>
                    </w:rPr>
                    <w:t xml:space="preserve"> receipt from the vendor detailing all goods or services purchased (including the category of service for transportation) and the specific business purpose. </w:t>
                  </w:r>
                </w:p>
              </w:txbxContent>
            </v:textbox>
            <w10:wrap type="square" anchorx="margin"/>
          </v:shape>
        </w:pict>
      </w:r>
    </w:p>
    <w:p w14:paraId="61501B29" w14:textId="77777777" w:rsidR="003B77AF" w:rsidRPr="00171062" w:rsidRDefault="003B77AF" w:rsidP="003B77AF">
      <w:pPr>
        <w:rPr>
          <w:rFonts w:ascii="Helvetica" w:eastAsia="Calibri" w:hAnsi="Helvetica" w:cs="Helvetica"/>
          <w:b w:val="0"/>
          <w:bCs w:val="0"/>
          <w:noProof w:val="0"/>
          <w:color w:val="auto"/>
          <w:kern w:val="0"/>
          <w:sz w:val="22"/>
          <w:szCs w:val="22"/>
          <w:lang w:val="en-US" w:eastAsia="en-US"/>
        </w:rPr>
      </w:pPr>
    </w:p>
    <w:p w14:paraId="592EEF86" w14:textId="77777777" w:rsidR="002C29EC" w:rsidRDefault="002C29EC" w:rsidP="003B77AF">
      <w:pPr>
        <w:rPr>
          <w:rFonts w:ascii="Helvetica" w:eastAsia="Calibri" w:hAnsi="Helvetica" w:cs="Helvetica"/>
          <w:b w:val="0"/>
          <w:bCs w:val="0"/>
          <w:noProof w:val="0"/>
          <w:color w:val="auto"/>
          <w:kern w:val="0"/>
          <w:sz w:val="22"/>
          <w:szCs w:val="22"/>
          <w:lang w:val="en-US" w:eastAsia="en-US"/>
        </w:rPr>
      </w:pPr>
    </w:p>
    <w:p w14:paraId="78A7DCA4" w14:textId="77777777" w:rsidR="002C29EC" w:rsidRDefault="002C29EC" w:rsidP="003B77AF">
      <w:pPr>
        <w:rPr>
          <w:rFonts w:ascii="Helvetica" w:eastAsia="Calibri" w:hAnsi="Helvetica" w:cs="Helvetica"/>
          <w:b w:val="0"/>
          <w:bCs w:val="0"/>
          <w:noProof w:val="0"/>
          <w:color w:val="auto"/>
          <w:kern w:val="0"/>
          <w:sz w:val="22"/>
          <w:szCs w:val="22"/>
          <w:lang w:val="en-US" w:eastAsia="en-US"/>
        </w:rPr>
      </w:pPr>
    </w:p>
    <w:p w14:paraId="5AC86E2C" w14:textId="77777777" w:rsidR="003B77AF" w:rsidRDefault="003B77AF" w:rsidP="003B77AF">
      <w:pPr>
        <w:rPr>
          <w:rFonts w:ascii="Helvetica" w:eastAsia="Calibri" w:hAnsi="Helvetica" w:cs="Helvetica"/>
          <w:b w:val="0"/>
          <w:bCs w:val="0"/>
          <w:noProof w:val="0"/>
          <w:color w:val="auto"/>
          <w:kern w:val="0"/>
          <w:sz w:val="22"/>
          <w:szCs w:val="22"/>
          <w:lang w:val="en-US" w:eastAsia="en-US"/>
        </w:rPr>
      </w:pPr>
      <w:r w:rsidRPr="00171062">
        <w:rPr>
          <w:rFonts w:ascii="Helvetica" w:eastAsia="Calibri" w:hAnsi="Helvetica" w:cs="Helvetica"/>
          <w:b w:val="0"/>
          <w:bCs w:val="0"/>
          <w:noProof w:val="0"/>
          <w:color w:val="auto"/>
          <w:kern w:val="0"/>
          <w:sz w:val="22"/>
          <w:szCs w:val="22"/>
          <w:lang w:val="en-US" w:eastAsia="en-US"/>
        </w:rPr>
        <w:lastRenderedPageBreak/>
        <w:t>The Finance Director reviews all claims for payment and:</w:t>
      </w:r>
    </w:p>
    <w:p w14:paraId="56376BB8" w14:textId="77777777" w:rsidR="002C29EC" w:rsidRPr="00171062" w:rsidRDefault="00000000" w:rsidP="003B77AF">
      <w:pPr>
        <w:rPr>
          <w:rFonts w:ascii="Helvetica" w:eastAsia="Calibri" w:hAnsi="Helvetica" w:cs="Helvetica"/>
          <w:b w:val="0"/>
          <w:bCs w:val="0"/>
          <w:noProof w:val="0"/>
          <w:color w:val="auto"/>
          <w:kern w:val="0"/>
          <w:sz w:val="22"/>
          <w:szCs w:val="22"/>
          <w:lang w:val="en-US" w:eastAsia="en-US"/>
        </w:rPr>
      </w:pPr>
      <w:r>
        <w:rPr>
          <w:rFonts w:ascii="Helvetica" w:eastAsia="Calibri" w:hAnsi="Helvetica" w:cs="Helvetica"/>
          <w:b w:val="0"/>
          <w:bCs w:val="0"/>
          <w:color w:val="auto"/>
          <w:kern w:val="0"/>
          <w:sz w:val="22"/>
          <w:szCs w:val="22"/>
          <w:lang w:val="en-US" w:eastAsia="en-US"/>
        </w:rPr>
        <w:pict w14:anchorId="24E6DF7F">
          <v:shape id="_x0000_s2161" type="#_x0000_t202" style="position:absolute;margin-left:.15pt;margin-top:13.45pt;width:438pt;height:146.35pt;z-index:4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" fillcolor="#f2f2f2" strokecolor="#d9d9d9" strokeweight=".5pt">
            <v:path arrowok="t"/>
            <v:textbox style="mso-next-textbox:#_x0000_s2161;mso-fit-shape-to-text:t" inset="2mm,2mm,2mm,2mm">
              <w:txbxContent>
                <w:p w14:paraId="0D100B29" w14:textId="77777777" w:rsidR="004F505F" w:rsidRPr="00E3261E" w:rsidRDefault="004F505F" w:rsidP="003B77AF">
                  <w:pPr>
                    <w:pStyle w:val="ListBoxDirections"/>
                    <w:spacing w:before="120" w:after="120" w:line="360" w:lineRule="auto"/>
                    <w:rPr>
                      <w:rFonts w:ascii="Helvetica" w:hAnsi="Helvetica" w:cs="Helvetica"/>
                      <w:color w:val="auto"/>
                      <w:sz w:val="22"/>
                      <w:szCs w:val="22"/>
                    </w:rPr>
                  </w:pPr>
                  <w:r w:rsidRPr="00E3261E">
                    <w:rPr>
                      <w:rFonts w:ascii="Helvetica" w:hAnsi="Helvetica" w:cs="Helvetica"/>
                      <w:b w:val="0"/>
                      <w:color w:val="auto"/>
                      <w:sz w:val="22"/>
                      <w:szCs w:val="22"/>
                    </w:rPr>
                    <w:t>Verifies the expense and the amount</w:t>
                  </w:r>
                </w:p>
                <w:p w14:paraId="3B88DE90" w14:textId="77777777" w:rsidR="004F505F" w:rsidRPr="00E3261E" w:rsidRDefault="004F505F" w:rsidP="003B77AF">
                  <w:pPr>
                    <w:pStyle w:val="ListBoxDirections"/>
                    <w:spacing w:before="120" w:after="120" w:line="360" w:lineRule="auto"/>
                    <w:rPr>
                      <w:rFonts w:ascii="Helvetica" w:hAnsi="Helvetica" w:cs="Helvetica"/>
                      <w:color w:val="auto"/>
                      <w:sz w:val="22"/>
                      <w:szCs w:val="22"/>
                    </w:rPr>
                  </w:pPr>
                  <w:r w:rsidRPr="00E3261E">
                    <w:rPr>
                      <w:rFonts w:ascii="Helvetica" w:hAnsi="Helvetica" w:cs="Helvetica"/>
                      <w:b w:val="0"/>
                      <w:color w:val="auto"/>
                      <w:sz w:val="22"/>
                      <w:szCs w:val="22"/>
                    </w:rPr>
                    <w:t xml:space="preserve">Approves the payment if it is in accordance with the budget </w:t>
                  </w:r>
                </w:p>
                <w:p w14:paraId="0CCF1CC6" w14:textId="77777777" w:rsidR="004F505F" w:rsidRPr="00E3261E" w:rsidRDefault="004F505F" w:rsidP="003B77AF">
                  <w:pPr>
                    <w:pStyle w:val="ListBoxDirections"/>
                    <w:spacing w:before="120" w:after="120" w:line="360" w:lineRule="auto"/>
                    <w:rPr>
                      <w:rFonts w:ascii="Helvetica" w:hAnsi="Helvetica" w:cs="Helvetica"/>
                      <w:color w:val="auto"/>
                      <w:sz w:val="22"/>
                      <w:szCs w:val="22"/>
                    </w:rPr>
                  </w:pPr>
                  <w:r w:rsidRPr="00E3261E">
                    <w:rPr>
                      <w:rFonts w:ascii="Helvetica" w:hAnsi="Helvetica" w:cs="Helvetica"/>
                      <w:b w:val="0"/>
                      <w:color w:val="auto"/>
                      <w:sz w:val="22"/>
                      <w:szCs w:val="22"/>
                    </w:rPr>
                    <w:t xml:space="preserve">Provides or verifies appropriate information on </w:t>
                  </w:r>
                  <w:r>
                    <w:rPr>
                      <w:rFonts w:ascii="Helvetica" w:hAnsi="Helvetica" w:cs="Helvetica"/>
                      <w:b w:val="0"/>
                      <w:color w:val="auto"/>
                      <w:sz w:val="22"/>
                      <w:szCs w:val="22"/>
                    </w:rPr>
                    <w:t xml:space="preserve">the </w:t>
                  </w:r>
                  <w:r w:rsidRPr="00E3261E">
                    <w:rPr>
                      <w:rFonts w:ascii="Helvetica" w:hAnsi="Helvetica" w:cs="Helvetica"/>
                      <w:b w:val="0"/>
                      <w:color w:val="auto"/>
                      <w:sz w:val="22"/>
                      <w:szCs w:val="22"/>
                    </w:rPr>
                    <w:t xml:space="preserve">allocations </w:t>
                  </w:r>
                </w:p>
                <w:p w14:paraId="008F7EF9" w14:textId="77777777" w:rsidR="004F505F" w:rsidRPr="00E3261E" w:rsidRDefault="004F505F" w:rsidP="003B77AF">
                  <w:pPr>
                    <w:pStyle w:val="ListBoxDirections"/>
                    <w:spacing w:before="120" w:after="120" w:line="360" w:lineRule="auto"/>
                    <w:rPr>
                      <w:rFonts w:ascii="Helvetica" w:hAnsi="Helvetica" w:cs="Helvetica"/>
                      <w:color w:val="auto"/>
                      <w:sz w:val="22"/>
                      <w:szCs w:val="22"/>
                    </w:rPr>
                  </w:pPr>
                  <w:r w:rsidRPr="00E3261E">
                    <w:rPr>
                      <w:rFonts w:ascii="Helvetica" w:hAnsi="Helvetica" w:cs="Helvetica"/>
                      <w:b w:val="0"/>
                      <w:color w:val="auto"/>
                      <w:sz w:val="22"/>
                      <w:szCs w:val="22"/>
                    </w:rPr>
                    <w:t xml:space="preserve">Provides the payment date taking into account cash flow projections </w:t>
                  </w:r>
                </w:p>
                <w:p w14:paraId="1C06BBEC" w14:textId="77777777" w:rsidR="004F505F" w:rsidRPr="004B3CFB" w:rsidRDefault="004F505F" w:rsidP="003B77AF">
                  <w:pPr>
                    <w:pStyle w:val="ListBoxDirections"/>
                    <w:spacing w:before="120" w:after="120" w:line="360" w:lineRule="auto"/>
                    <w:rPr>
                      <w:rFonts w:ascii="Helvetica" w:hAnsi="Helvetica" w:cs="Helvetica"/>
                      <w:color w:val="auto"/>
                      <w:sz w:val="22"/>
                      <w:szCs w:val="22"/>
                    </w:rPr>
                  </w:pPr>
                  <w:r w:rsidRPr="00E3261E">
                    <w:rPr>
                      <w:rFonts w:ascii="Helvetica" w:hAnsi="Helvetica" w:cs="Helvetica"/>
                      <w:b w:val="0"/>
                      <w:color w:val="auto"/>
                      <w:sz w:val="22"/>
                      <w:szCs w:val="22"/>
                    </w:rPr>
                    <w:t xml:space="preserve">Submits to the </w:t>
                  </w:r>
                  <w:r>
                    <w:rPr>
                      <w:rFonts w:ascii="Helvetica" w:hAnsi="Helvetica" w:cs="Helvetica"/>
                      <w:b w:val="0"/>
                      <w:color w:val="auto"/>
                      <w:sz w:val="22"/>
                      <w:szCs w:val="22"/>
                    </w:rPr>
                    <w:t>Bookkeeper</w:t>
                  </w:r>
                  <w:r w:rsidRPr="00E3261E">
                    <w:rPr>
                      <w:rFonts w:ascii="Helvetica" w:hAnsi="Helvetica" w:cs="Helvetica"/>
                      <w:b w:val="0"/>
                      <w:color w:val="auto"/>
                      <w:sz w:val="22"/>
                      <w:szCs w:val="22"/>
                    </w:rPr>
                    <w:t xml:space="preserve"> for processing</w:t>
                  </w:r>
                </w:p>
              </w:txbxContent>
            </v:textbox>
            <w10:wrap type="square" anchorx="margin"/>
          </v:shape>
        </w:pict>
      </w:r>
    </w:p>
    <w:p w14:paraId="272C549A" w14:textId="77777777" w:rsidR="002C29EC" w:rsidRDefault="002C29EC" w:rsidP="003B77AF">
      <w:pPr>
        <w:rPr>
          <w:rFonts w:ascii="Helvetica" w:eastAsia="Calibri" w:hAnsi="Helvetica" w:cs="Helvetica"/>
          <w:b w:val="0"/>
          <w:bCs w:val="0"/>
          <w:noProof w:val="0"/>
          <w:color w:val="auto"/>
          <w:kern w:val="0"/>
          <w:sz w:val="22"/>
          <w:szCs w:val="22"/>
          <w:lang w:val="en-US" w:eastAsia="en-US"/>
        </w:rPr>
      </w:pPr>
    </w:p>
    <w:p w14:paraId="6AB65ADB" w14:textId="77777777" w:rsidR="003B77AF" w:rsidRPr="00171062" w:rsidRDefault="003B77AF" w:rsidP="003B77AF">
      <w:pPr>
        <w:rPr>
          <w:rFonts w:ascii="Helvetica" w:eastAsia="Calibri" w:hAnsi="Helvetica" w:cs="Helvetica"/>
          <w:b w:val="0"/>
          <w:bCs w:val="0"/>
          <w:noProof w:val="0"/>
          <w:color w:val="auto"/>
          <w:kern w:val="0"/>
          <w:sz w:val="22"/>
          <w:szCs w:val="22"/>
          <w:lang w:val="en-US" w:eastAsia="en-US"/>
        </w:rPr>
      </w:pPr>
    </w:p>
    <w:p w14:paraId="70C86543" w14:textId="77777777" w:rsidR="003B77AF" w:rsidRPr="00171062" w:rsidRDefault="00000000" w:rsidP="003B77AF">
      <w:pPr>
        <w:pStyle w:val="NormalWeb"/>
      </w:pPr>
      <w:r>
        <w:rPr>
          <w:noProof/>
        </w:rPr>
        <w:pict w14:anchorId="4818E25A">
          <v:shape id="_x0000_s2162" type="#_x0000_t202" style="position:absolute;left:0;text-align:left;margin-left:.15pt;margin-top:39.1pt;width:438pt;height:325.1pt;z-index:5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" fillcolor="#f2f2f2" strokecolor="#d9d9d9" strokeweight=".5pt">
            <v:path arrowok="t"/>
            <v:textbox style="mso-next-textbox:#_x0000_s2162;mso-fit-shape-to-text:t" inset="2mm,2mm,2mm,2mm">
              <w:txbxContent>
                <w:p w14:paraId="21203E7A"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Pr>
                      <w:rFonts w:ascii="Helvetica" w:hAnsi="Helvetica" w:cs="Helvetica"/>
                      <w:b w:val="0"/>
                      <w:color w:val="auto"/>
                      <w:sz w:val="22"/>
                      <w:szCs w:val="22"/>
                    </w:rPr>
                    <w:t>E</w:t>
                  </w:r>
                  <w:r w:rsidRPr="00E3261E">
                    <w:rPr>
                      <w:rFonts w:ascii="Helvetica" w:hAnsi="Helvetica" w:cs="Helvetica"/>
                      <w:b w:val="0"/>
                      <w:color w:val="auto"/>
                      <w:sz w:val="22"/>
                      <w:szCs w:val="22"/>
                    </w:rPr>
                    <w:t>nters them immediately in the Accounts Payable module</w:t>
                  </w:r>
                  <w:r>
                    <w:rPr>
                      <w:rFonts w:ascii="Helvetica" w:hAnsi="Helvetica" w:cs="Helvetica"/>
                      <w:b w:val="0"/>
                      <w:color w:val="auto"/>
                      <w:sz w:val="22"/>
                      <w:szCs w:val="22"/>
                    </w:rPr>
                    <w:t>;</w:t>
                  </w:r>
                </w:p>
                <w:p w14:paraId="6D098B76"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 xml:space="preserve">Prints </w:t>
                  </w:r>
                  <w:bookmarkStart w:id="19" w:name="_Hlk35275534"/>
                  <w:r w:rsidRPr="00E3261E">
                    <w:rPr>
                      <w:rFonts w:ascii="Helvetica" w:hAnsi="Helvetica" w:cs="Helvetica"/>
                      <w:b w:val="0"/>
                      <w:color w:val="auto"/>
                      <w:sz w:val="22"/>
                      <w:szCs w:val="22"/>
                    </w:rPr>
                    <w:t>checks</w:t>
                  </w:r>
                  <w:bookmarkEnd w:id="19"/>
                  <w:r w:rsidRPr="00E3261E">
                    <w:rPr>
                      <w:rFonts w:ascii="Helvetica" w:hAnsi="Helvetica" w:cs="Helvetica"/>
                      <w:b w:val="0"/>
                      <w:color w:val="auto"/>
                      <w:sz w:val="22"/>
                      <w:szCs w:val="22"/>
                    </w:rPr>
                    <w:t xml:space="preserve"> according to the allocation and payment date provided by the </w:t>
                  </w:r>
                  <w:r>
                    <w:rPr>
                      <w:rFonts w:ascii="Helvetica" w:hAnsi="Helvetica" w:cs="Helvetica"/>
                      <w:b w:val="0"/>
                      <w:color w:val="auto"/>
                      <w:sz w:val="22"/>
                      <w:szCs w:val="22"/>
                    </w:rPr>
                    <w:t>Finance Director;</w:t>
                  </w:r>
                </w:p>
                <w:p w14:paraId="2238101A"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Submits the checks, with attached backup documents, to the Executive Director for approval and signature</w:t>
                  </w:r>
                  <w:r>
                    <w:rPr>
                      <w:rFonts w:ascii="Helvetica" w:hAnsi="Helvetica" w:cs="Helvetica"/>
                      <w:b w:val="0"/>
                      <w:color w:val="auto"/>
                      <w:sz w:val="22"/>
                      <w:szCs w:val="22"/>
                    </w:rPr>
                    <w:t>;</w:t>
                  </w:r>
                </w:p>
                <w:p w14:paraId="5BCE6E04"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 xml:space="preserve">All checks over $2,500 require a second signature of an authorized </w:t>
                  </w:r>
                  <w:r>
                    <w:rPr>
                      <w:rFonts w:ascii="Helvetica" w:hAnsi="Helvetica" w:cs="Helvetica"/>
                      <w:b w:val="0"/>
                      <w:color w:val="auto"/>
                      <w:sz w:val="22"/>
                      <w:szCs w:val="22"/>
                    </w:rPr>
                    <w:t xml:space="preserve">staff </w:t>
                  </w:r>
                  <w:r w:rsidRPr="00E3261E">
                    <w:rPr>
                      <w:rFonts w:ascii="Helvetica" w:hAnsi="Helvetica" w:cs="Helvetica"/>
                      <w:b w:val="0"/>
                      <w:color w:val="auto"/>
                      <w:sz w:val="22"/>
                      <w:szCs w:val="22"/>
                    </w:rPr>
                    <w:t xml:space="preserve">member; </w:t>
                  </w:r>
                </w:p>
                <w:p w14:paraId="195F6E9D"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Pr>
                      <w:rFonts w:ascii="Helvetica" w:hAnsi="Helvetica" w:cs="Helvetica"/>
                      <w:b w:val="0"/>
                      <w:color w:val="auto"/>
                      <w:sz w:val="22"/>
                      <w:szCs w:val="22"/>
                    </w:rPr>
                    <w:t>C</w:t>
                  </w:r>
                  <w:r w:rsidRPr="00E3261E">
                    <w:rPr>
                      <w:rFonts w:ascii="Helvetica" w:hAnsi="Helvetica" w:cs="Helvetica"/>
                      <w:b w:val="0"/>
                      <w:color w:val="auto"/>
                      <w:sz w:val="22"/>
                      <w:szCs w:val="22"/>
                    </w:rPr>
                    <w:t>hecks over $[SPECIFY] must be authorized by the Board of Directors</w:t>
                  </w:r>
                  <w:r>
                    <w:rPr>
                      <w:rFonts w:ascii="Helvetica" w:hAnsi="Helvetica" w:cs="Helvetica"/>
                      <w:b w:val="0"/>
                      <w:color w:val="auto"/>
                      <w:sz w:val="22"/>
                      <w:szCs w:val="22"/>
                    </w:rPr>
                    <w:t>;</w:t>
                  </w:r>
                  <w:r w:rsidRPr="00E3261E">
                    <w:rPr>
                      <w:rFonts w:ascii="Helvetica" w:hAnsi="Helvetica" w:cs="Helvetica"/>
                      <w:b w:val="0"/>
                      <w:color w:val="auto"/>
                      <w:sz w:val="22"/>
                      <w:szCs w:val="22"/>
                    </w:rPr>
                    <w:t xml:space="preserve"> </w:t>
                  </w:r>
                </w:p>
                <w:p w14:paraId="7D234ABB"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Pr>
                      <w:rFonts w:ascii="Helvetica" w:hAnsi="Helvetica" w:cs="Helvetica"/>
                      <w:b w:val="0"/>
                      <w:color w:val="auto"/>
                      <w:sz w:val="22"/>
                      <w:szCs w:val="22"/>
                    </w:rPr>
                    <w:t>S</w:t>
                  </w:r>
                  <w:r w:rsidRPr="00E3261E">
                    <w:rPr>
                      <w:rFonts w:ascii="Helvetica" w:hAnsi="Helvetica" w:cs="Helvetica"/>
                      <w:b w:val="0"/>
                      <w:color w:val="auto"/>
                      <w:sz w:val="22"/>
                      <w:szCs w:val="22"/>
                    </w:rPr>
                    <w:t>tamp invoice "Paid"</w:t>
                  </w:r>
                  <w:r>
                    <w:rPr>
                      <w:rFonts w:ascii="Helvetica" w:hAnsi="Helvetica" w:cs="Helvetica"/>
                      <w:b w:val="0"/>
                      <w:color w:val="auto"/>
                      <w:sz w:val="22"/>
                      <w:szCs w:val="22"/>
                    </w:rPr>
                    <w:t>;</w:t>
                  </w:r>
                  <w:r w:rsidRPr="00E3261E">
                    <w:rPr>
                      <w:rFonts w:ascii="Helvetica" w:hAnsi="Helvetica" w:cs="Helvetica"/>
                      <w:b w:val="0"/>
                      <w:color w:val="auto"/>
                      <w:sz w:val="22"/>
                      <w:szCs w:val="22"/>
                    </w:rPr>
                    <w:t xml:space="preserve"> </w:t>
                  </w:r>
                </w:p>
                <w:p w14:paraId="4DF6F5FF"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Send che</w:t>
                  </w:r>
                  <w:r>
                    <w:rPr>
                      <w:rFonts w:ascii="Helvetica" w:hAnsi="Helvetica" w:cs="Helvetica"/>
                      <w:b w:val="0"/>
                      <w:color w:val="auto"/>
                      <w:sz w:val="22"/>
                      <w:szCs w:val="22"/>
                    </w:rPr>
                    <w:t>cks</w:t>
                  </w:r>
                  <w:r w:rsidRPr="00E3261E">
                    <w:rPr>
                      <w:rFonts w:ascii="Helvetica" w:hAnsi="Helvetica" w:cs="Helvetica"/>
                      <w:b w:val="0"/>
                      <w:color w:val="auto"/>
                      <w:sz w:val="22"/>
                      <w:szCs w:val="22"/>
                    </w:rPr>
                    <w:t xml:space="preserve"> and appropriate </w:t>
                  </w:r>
                  <w:r>
                    <w:rPr>
                      <w:rFonts w:ascii="Helvetica" w:hAnsi="Helvetica" w:cs="Helvetica"/>
                      <w:b w:val="0"/>
                      <w:color w:val="auto"/>
                      <w:sz w:val="22"/>
                      <w:szCs w:val="22"/>
                    </w:rPr>
                    <w:t>backup</w:t>
                  </w:r>
                  <w:r w:rsidRPr="00E3261E">
                    <w:rPr>
                      <w:rFonts w:ascii="Helvetica" w:hAnsi="Helvetica" w:cs="Helvetica"/>
                      <w:b w:val="0"/>
                      <w:color w:val="auto"/>
                      <w:sz w:val="22"/>
                      <w:szCs w:val="22"/>
                    </w:rPr>
                    <w:t xml:space="preserve"> documents</w:t>
                  </w:r>
                  <w:r>
                    <w:rPr>
                      <w:rFonts w:ascii="Helvetica" w:hAnsi="Helvetica" w:cs="Helvetica"/>
                      <w:b w:val="0"/>
                      <w:color w:val="auto"/>
                      <w:sz w:val="22"/>
                      <w:szCs w:val="22"/>
                    </w:rPr>
                    <w:t>;</w:t>
                  </w:r>
                  <w:r w:rsidRPr="00E3261E">
                    <w:rPr>
                      <w:rFonts w:ascii="Helvetica" w:hAnsi="Helvetica" w:cs="Helvetica"/>
                      <w:b w:val="0"/>
                      <w:color w:val="auto"/>
                      <w:sz w:val="22"/>
                      <w:szCs w:val="22"/>
                    </w:rPr>
                    <w:t xml:space="preserve"> </w:t>
                  </w:r>
                </w:p>
                <w:p w14:paraId="16482077"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File all backup documents in the appropriate folder</w:t>
                  </w:r>
                  <w:r>
                    <w:rPr>
                      <w:rFonts w:ascii="Helvetica" w:hAnsi="Helvetica" w:cs="Helvetica"/>
                      <w:b w:val="0"/>
                      <w:color w:val="auto"/>
                      <w:sz w:val="22"/>
                      <w:szCs w:val="22"/>
                    </w:rPr>
                    <w:t>;</w:t>
                  </w:r>
                  <w:r w:rsidRPr="00E3261E">
                    <w:rPr>
                      <w:rFonts w:ascii="Helvetica" w:hAnsi="Helvetica" w:cs="Helvetica"/>
                      <w:b w:val="0"/>
                      <w:color w:val="auto"/>
                      <w:sz w:val="22"/>
                      <w:szCs w:val="22"/>
                    </w:rPr>
                    <w:t xml:space="preserve"> </w:t>
                  </w:r>
                </w:p>
                <w:p w14:paraId="68122D20" w14:textId="77777777" w:rsidR="004F505F" w:rsidRPr="00E3261E" w:rsidRDefault="004F505F" w:rsidP="003B77AF">
                  <w:pPr>
                    <w:pStyle w:val="ListBoxDirections"/>
                    <w:spacing w:before="120" w:after="120" w:line="360" w:lineRule="auto"/>
                    <w:rPr>
                      <w:rFonts w:ascii="Helvetica" w:hAnsi="Helvetica" w:cs="Helvetica"/>
                      <w:b w:val="0"/>
                      <w:color w:val="auto"/>
                      <w:sz w:val="22"/>
                      <w:szCs w:val="22"/>
                    </w:rPr>
                  </w:pPr>
                  <w:r w:rsidRPr="00E3261E">
                    <w:rPr>
                      <w:rFonts w:ascii="Helvetica" w:hAnsi="Helvetica" w:cs="Helvetica"/>
                      <w:b w:val="0"/>
                      <w:color w:val="auto"/>
                      <w:sz w:val="22"/>
                      <w:szCs w:val="22"/>
                    </w:rPr>
                    <w:t xml:space="preserve">Establishes an accounts payable </w:t>
                  </w:r>
                  <w:r>
                    <w:rPr>
                      <w:rFonts w:ascii="Helvetica" w:hAnsi="Helvetica" w:cs="Helvetica"/>
                      <w:b w:val="0"/>
                      <w:color w:val="auto"/>
                      <w:sz w:val="22"/>
                      <w:szCs w:val="22"/>
                    </w:rPr>
                    <w:t xml:space="preserve">aging </w:t>
                  </w:r>
                  <w:r w:rsidRPr="00E3261E">
                    <w:rPr>
                      <w:rFonts w:ascii="Helvetica" w:hAnsi="Helvetica" w:cs="Helvetica"/>
                      <w:b w:val="0"/>
                      <w:color w:val="auto"/>
                      <w:sz w:val="22"/>
                      <w:szCs w:val="22"/>
                    </w:rPr>
                    <w:t xml:space="preserve">at the middle and end of each month and submits to the </w:t>
                  </w:r>
                  <w:r>
                    <w:rPr>
                      <w:rFonts w:ascii="Helvetica" w:hAnsi="Helvetica" w:cs="Helvetica"/>
                      <w:b w:val="0"/>
                      <w:color w:val="auto"/>
                      <w:sz w:val="22"/>
                      <w:szCs w:val="22"/>
                    </w:rPr>
                    <w:t>Finance Director</w:t>
                  </w:r>
                  <w:r w:rsidRPr="00E3261E">
                    <w:rPr>
                      <w:rFonts w:ascii="Helvetica" w:hAnsi="Helvetica" w:cs="Helvetica"/>
                      <w:b w:val="0"/>
                      <w:color w:val="auto"/>
                      <w:sz w:val="22"/>
                      <w:szCs w:val="22"/>
                    </w:rPr>
                    <w:t xml:space="preserve"> to ensure the timely payment of all invoices. </w:t>
                  </w:r>
                </w:p>
              </w:txbxContent>
            </v:textbox>
            <w10:wrap type="square" anchorx="margin"/>
          </v:shape>
        </w:pict>
      </w:r>
      <w:r w:rsidR="003B77AF" w:rsidRPr="00171062">
        <w:t>The Bookkeeper processes all payments and:</w:t>
      </w:r>
    </w:p>
    <w:p w14:paraId="52E1B626" w14:textId="77777777" w:rsidR="003B77AF" w:rsidRPr="00171062" w:rsidRDefault="003B77AF" w:rsidP="003B77AF">
      <w:pPr>
        <w:pStyle w:val="NormalWeb"/>
      </w:pPr>
    </w:p>
    <w:p w14:paraId="38159E8E" w14:textId="77777777" w:rsidR="003B77AF" w:rsidRPr="00171062" w:rsidRDefault="003B77AF" w:rsidP="003B77AF">
      <w:pPr>
        <w:pStyle w:val="NormalWeb"/>
      </w:pPr>
    </w:p>
    <w:p w14:paraId="307083C1" w14:textId="77777777" w:rsidR="00A3294E" w:rsidRPr="00171062" w:rsidRDefault="00A3294E" w:rsidP="00A3294E">
      <w:pPr>
        <w:pStyle w:val="NormalWeb"/>
        <w:sectPr w:rsidR="00A3294E" w:rsidRPr="00171062" w:rsidSect="00E0512B">
          <w:headerReference w:type="default" r:id="rId34"/>
          <w:headerReference w:type="first" r:id="rId35"/>
          <w:pgSz w:w="12240" w:h="15840" w:code="1"/>
          <w:pgMar w:top="1440" w:right="1440" w:bottom="1440" w:left="1440" w:header="680" w:footer="0" w:gutter="567"/>
          <w:cols w:space="708"/>
          <w:titlePg/>
          <w:docGrid w:linePitch="360"/>
        </w:sectPr>
      </w:pPr>
    </w:p>
    <w:p w14:paraId="677B589B" w14:textId="77777777" w:rsidR="00A3294E" w:rsidRPr="00171062" w:rsidRDefault="00A3294E" w:rsidP="00A3294E">
      <w:pPr>
        <w:pStyle w:val="Heading2"/>
        <w:spacing w:after="360"/>
        <w:rPr>
          <w:lang w:val="en-US"/>
        </w:rPr>
      </w:pPr>
      <w:bookmarkStart w:id="20" w:name="_Toc98252957"/>
      <w:r w:rsidRPr="00171062">
        <w:rPr>
          <w:lang w:val="en-US"/>
        </w:rPr>
        <w:lastRenderedPageBreak/>
        <w:t>Bank Reconciliation</w:t>
      </w:r>
      <w:bookmarkEnd w:id="20"/>
    </w:p>
    <w:p w14:paraId="020315D1" w14:textId="77777777" w:rsidR="00A3294E" w:rsidRPr="00171062" w:rsidRDefault="003E338B" w:rsidP="00A3294E">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Bank reconciliation shall be made monthly within 30 days from the date of receipt of bank statements. </w:t>
      </w:r>
      <w:r w:rsidR="00A3294E" w:rsidRPr="00171062">
        <w:rPr>
          <w:rFonts w:ascii="Helvetica" w:hAnsi="Helvetica" w:cs="Helvetica"/>
          <w:b w:val="0"/>
          <w:color w:val="auto"/>
          <w:sz w:val="22"/>
          <w:szCs w:val="22"/>
          <w:lang w:val="en-US"/>
        </w:rPr>
        <w:t xml:space="preserve">Upon receipt of the monthly bank statement including cleared checks, deposit slips and any other transaction notifications, the monthly bank reconciliation is prepared by the Bookkeeper and reviewed by the Executive Director. The Bookkeeper only signs company checks when none of the other authorized signers are available and only on an emergency case basis.  </w:t>
      </w:r>
    </w:p>
    <w:p w14:paraId="4B68AECB" w14:textId="77777777" w:rsidR="00A3294E" w:rsidRPr="00171062" w:rsidRDefault="00A3294E" w:rsidP="00A3294E">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 </w:t>
      </w:r>
    </w:p>
    <w:p w14:paraId="0A06809C" w14:textId="77777777" w:rsidR="00A3294E" w:rsidRPr="00171062" w:rsidRDefault="00A3294E" w:rsidP="00A3294E">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All cleared transactions on the bank statement will be reconciled and cleared in the accounting system. After all cleared items for the month have been selected, the book ending balance and the bank ending balance must match with a zero difference.   </w:t>
      </w:r>
    </w:p>
    <w:p w14:paraId="3680A981" w14:textId="77777777" w:rsidR="00A3294E" w:rsidRPr="00171062" w:rsidRDefault="00A3294E" w:rsidP="00A3294E">
      <w:pPr>
        <w:spacing w:line="360" w:lineRule="auto"/>
        <w:jc w:val="both"/>
        <w:rPr>
          <w:rFonts w:ascii="Helvetica" w:hAnsi="Helvetica" w:cs="Helvetica"/>
          <w:b w:val="0"/>
          <w:color w:val="auto"/>
          <w:sz w:val="22"/>
          <w:szCs w:val="22"/>
          <w:lang w:val="en-US"/>
        </w:rPr>
      </w:pPr>
    </w:p>
    <w:p w14:paraId="00F3829F" w14:textId="77777777" w:rsidR="00A3294E" w:rsidRPr="00171062" w:rsidRDefault="00A3294E" w:rsidP="00A3294E">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A printed copy of the completed detail reconciliation must be attached to the appropriate original bank statement each month.</w:t>
      </w:r>
    </w:p>
    <w:p w14:paraId="18E6CF8D" w14:textId="77777777" w:rsidR="00A3294E" w:rsidRPr="00171062" w:rsidRDefault="00A3294E" w:rsidP="00A3294E">
      <w:pPr>
        <w:spacing w:line="360" w:lineRule="auto"/>
        <w:jc w:val="both"/>
        <w:rPr>
          <w:rFonts w:ascii="Helvetica" w:hAnsi="Helvetica" w:cs="Helvetica"/>
          <w:b w:val="0"/>
          <w:color w:val="auto"/>
          <w:sz w:val="22"/>
          <w:szCs w:val="22"/>
          <w:lang w:val="en-US"/>
        </w:rPr>
      </w:pPr>
    </w:p>
    <w:p w14:paraId="69B51A21" w14:textId="77777777" w:rsidR="00A3294E" w:rsidRPr="00171062" w:rsidRDefault="00A3294E" w:rsidP="00A3294E">
      <w:pPr>
        <w:spacing w:line="360" w:lineRule="auto"/>
        <w:jc w:val="both"/>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Any discrepancies between these two balances will require research to determine the cause, such as recording errors, omissions, mispostings, etc. This may also include recalculation of the bank statement for any possible errors made by the bank.</w:t>
      </w:r>
    </w:p>
    <w:p w14:paraId="63B85B62" w14:textId="77777777" w:rsidR="00A3294E" w:rsidRPr="00171062" w:rsidRDefault="00A3294E" w:rsidP="00A3294E">
      <w:pPr>
        <w:spacing w:line="360" w:lineRule="auto"/>
        <w:jc w:val="both"/>
        <w:rPr>
          <w:rFonts w:ascii="Helvetica" w:hAnsi="Helvetica" w:cs="Helvetica"/>
          <w:b w:val="0"/>
          <w:color w:val="auto"/>
          <w:sz w:val="22"/>
          <w:szCs w:val="22"/>
          <w:lang w:val="en-US"/>
        </w:rPr>
      </w:pPr>
    </w:p>
    <w:p w14:paraId="3296BCA2" w14:textId="77777777" w:rsidR="00A3294E" w:rsidRPr="00171062" w:rsidRDefault="00000000" w:rsidP="00A3294E">
      <w:pPr>
        <w:spacing w:line="360" w:lineRule="auto"/>
        <w:jc w:val="both"/>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7DB08104">
          <v:shape id="_x0000_s2135" type="#_x0000_t202" style="position:absolute;left:0;text-align:left;margin-left:0;margin-top:37.65pt;width:439.5pt;height:202.05pt;z-index:2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5;mso-fit-shape-to-text:t" inset="2mm,2mm,2mm,2mm">
              <w:txbxContent>
                <w:p w14:paraId="46698B89" w14:textId="77777777" w:rsidR="004F505F" w:rsidRDefault="004F505F" w:rsidP="00A3294E">
                  <w:pPr>
                    <w:pStyle w:val="NormalWeb"/>
                    <w:numPr>
                      <w:ilvl w:val="0"/>
                      <w:numId w:val="23"/>
                    </w:numPr>
                    <w:spacing w:before="120" w:after="120"/>
                  </w:pPr>
                  <w:r>
                    <w:t>All bank statements are given unopened to the Executive Director. The Executive Director reviews the statements for unusual balances and/or transactions.</w:t>
                  </w:r>
                </w:p>
                <w:p w14:paraId="5A1AEB19" w14:textId="77777777" w:rsidR="004F505F" w:rsidRDefault="004F505F" w:rsidP="00A3294E">
                  <w:pPr>
                    <w:pStyle w:val="NormalWeb"/>
                    <w:numPr>
                      <w:ilvl w:val="0"/>
                      <w:numId w:val="23"/>
                    </w:numPr>
                    <w:spacing w:before="120" w:after="120"/>
                  </w:pPr>
                  <w:r>
                    <w:t>The Executive Director gives the statements to the Bookkeeper for timely reconciliation as follows: a comparison of dates and amounts of deposits as shown in the accounting system and on the statement, a comparison of inter-account transfers, an investigation of any rejected items, a comparison of cleared checks with the accounting record including amount, payee, and sequential check numbers.</w:t>
                  </w:r>
                </w:p>
              </w:txbxContent>
            </v:textbox>
            <w10:wrap type="square" anchorx="margin"/>
          </v:shape>
        </w:pict>
      </w:r>
      <w:r w:rsidR="00A3294E" w:rsidRPr="00171062">
        <w:rPr>
          <w:rFonts w:ascii="Helvetica" w:hAnsi="Helvetica" w:cs="Helvetica"/>
          <w:b w:val="0"/>
          <w:color w:val="auto"/>
          <w:sz w:val="22"/>
          <w:szCs w:val="22"/>
          <w:lang w:val="en-US"/>
        </w:rPr>
        <w:t>Bank reconciliation should be done as follows:</w:t>
      </w:r>
    </w:p>
    <w:p w14:paraId="5BCF5A42" w14:textId="77777777" w:rsidR="00A3294E" w:rsidRPr="00171062" w:rsidRDefault="00000000" w:rsidP="00A3294E">
      <w:pPr>
        <w:spacing w:line="360" w:lineRule="auto"/>
        <w:jc w:val="both"/>
        <w:rPr>
          <w:rFonts w:ascii="Helvetica" w:hAnsi="Helvetica" w:cs="Helvetica"/>
          <w:b w:val="0"/>
          <w:color w:val="auto"/>
          <w:sz w:val="22"/>
          <w:szCs w:val="22"/>
          <w:lang w:val="en-US"/>
        </w:rPr>
      </w:pPr>
      <w:r>
        <w:rPr>
          <w:rFonts w:cs="Helvetica"/>
          <w:b w:val="0"/>
          <w:color w:val="auto"/>
          <w:szCs w:val="22"/>
          <w:lang w:val="en-US"/>
        </w:rPr>
        <w:lastRenderedPageBreak/>
        <w:pict w14:anchorId="77526CFD">
          <v:shape id="_x0000_s2134" type="#_x0000_t202" style="position:absolute;left:0;text-align:left;margin-left:-1.5pt;margin-top:-2.05pt;width:439.5pt;height:279.2pt;z-index:2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4;mso-fit-shape-to-text:t" inset="2mm,2mm,2mm,2mm">
              <w:txbxContent>
                <w:p w14:paraId="5BA7FC0D" w14:textId="77777777" w:rsidR="004F505F" w:rsidRDefault="004F505F" w:rsidP="00A3294E">
                  <w:pPr>
                    <w:pStyle w:val="NormalWeb"/>
                    <w:numPr>
                      <w:ilvl w:val="0"/>
                      <w:numId w:val="23"/>
                    </w:numPr>
                    <w:spacing w:before="120" w:after="120"/>
                  </w:pPr>
                  <w:r>
                    <w:t>The Bookkeeper will verify that voided checks, if returned, are appropriately defaced and filed.</w:t>
                  </w:r>
                </w:p>
                <w:p w14:paraId="567D5B09" w14:textId="77777777" w:rsidR="004F505F" w:rsidRDefault="004F505F" w:rsidP="00A3294E">
                  <w:pPr>
                    <w:pStyle w:val="NormalWeb"/>
                    <w:numPr>
                      <w:ilvl w:val="0"/>
                      <w:numId w:val="23"/>
                    </w:numPr>
                    <w:spacing w:before="120" w:after="120"/>
                  </w:pPr>
                  <w:r>
                    <w:t>The Bookkeeper will investigate any checks that are outstanding over six months.</w:t>
                  </w:r>
                </w:p>
                <w:p w14:paraId="221A39B8" w14:textId="77777777" w:rsidR="004F505F" w:rsidRPr="005314E9" w:rsidRDefault="004F505F" w:rsidP="00A3294E">
                  <w:pPr>
                    <w:pStyle w:val="NormalWeb"/>
                    <w:numPr>
                      <w:ilvl w:val="0"/>
                      <w:numId w:val="23"/>
                    </w:numPr>
                    <w:spacing w:before="120" w:after="120"/>
                  </w:pPr>
                  <w:r w:rsidRPr="00362B4E">
                    <w:t>Any book reconciling items such as interest, bank charges and any recording errors are summarized and drafted in journal entry form for recording to the general ledger.  All supporting documentation will be maintained for audit purposes.</w:t>
                  </w:r>
                </w:p>
                <w:p w14:paraId="63250C54" w14:textId="77777777" w:rsidR="004F505F" w:rsidRDefault="004F505F" w:rsidP="00A3294E">
                  <w:pPr>
                    <w:pStyle w:val="NormalWeb"/>
                    <w:numPr>
                      <w:ilvl w:val="0"/>
                      <w:numId w:val="23"/>
                    </w:numPr>
                    <w:spacing w:before="120" w:after="120"/>
                  </w:pPr>
                  <w:r>
                    <w:t>The Bookkeeper will attach the completed bank reconciliation to the applicable bank statement, along with all documentation.</w:t>
                  </w:r>
                </w:p>
                <w:p w14:paraId="1F56CD1B" w14:textId="77777777" w:rsidR="004F505F" w:rsidRPr="00D62D5E" w:rsidRDefault="004F505F" w:rsidP="00A3294E">
                  <w:pPr>
                    <w:pStyle w:val="NormalWeb"/>
                    <w:numPr>
                      <w:ilvl w:val="0"/>
                      <w:numId w:val="23"/>
                    </w:numPr>
                    <w:spacing w:before="120" w:after="120"/>
                    <w:rPr>
                      <w:bCs/>
                    </w:rPr>
                  </w:pPr>
                  <w:r>
                    <w:t>The reconciliation report will be reviewed, approved, dated, and initialed by the Executive Director.</w:t>
                  </w:r>
                </w:p>
              </w:txbxContent>
            </v:textbox>
            <w10:wrap type="square" anchorx="margin"/>
          </v:shape>
        </w:pict>
      </w:r>
    </w:p>
    <w:p w14:paraId="3CC673CA" w14:textId="77777777" w:rsidR="00A3294E" w:rsidRPr="00171062" w:rsidRDefault="00A3294E" w:rsidP="00A3294E">
      <w:pPr>
        <w:pStyle w:val="NormalWeb"/>
      </w:pPr>
    </w:p>
    <w:p w14:paraId="2454CFBF" w14:textId="77777777" w:rsidR="00A3294E" w:rsidRPr="00171062" w:rsidRDefault="00A3294E" w:rsidP="00A3294E">
      <w:pPr>
        <w:pStyle w:val="NormalWeb"/>
      </w:pPr>
    </w:p>
    <w:p w14:paraId="64B2912D" w14:textId="77777777" w:rsidR="00A3294E" w:rsidRPr="00171062" w:rsidRDefault="00A3294E" w:rsidP="00A3294E">
      <w:pPr>
        <w:pStyle w:val="Heading2"/>
        <w:spacing w:after="360"/>
        <w:rPr>
          <w:lang w:val="en-US"/>
        </w:rPr>
        <w:sectPr w:rsidR="00A3294E" w:rsidRPr="00171062" w:rsidSect="00E0512B">
          <w:headerReference w:type="default" r:id="rId36"/>
          <w:headerReference w:type="first" r:id="rId37"/>
          <w:pgSz w:w="12240" w:h="15840" w:code="1"/>
          <w:pgMar w:top="1440" w:right="1440" w:bottom="1440" w:left="1440" w:header="680" w:footer="0" w:gutter="567"/>
          <w:cols w:space="708"/>
          <w:titlePg/>
          <w:docGrid w:linePitch="360"/>
        </w:sectPr>
      </w:pPr>
    </w:p>
    <w:p w14:paraId="31784D6E" w14:textId="77777777" w:rsidR="00A3294E" w:rsidRPr="00171062" w:rsidRDefault="00A3294E" w:rsidP="00A3294E">
      <w:pPr>
        <w:pStyle w:val="Heading2"/>
        <w:spacing w:after="360"/>
        <w:rPr>
          <w:lang w:val="en-US"/>
        </w:rPr>
      </w:pPr>
      <w:bookmarkStart w:id="21" w:name="_Toc98252958"/>
      <w:r w:rsidRPr="00171062">
        <w:rPr>
          <w:lang w:val="en-US"/>
        </w:rPr>
        <w:lastRenderedPageBreak/>
        <w:t>Account Receivable</w:t>
      </w:r>
      <w:bookmarkEnd w:id="21"/>
    </w:p>
    <w:p w14:paraId="6F3F45E2" w14:textId="77777777" w:rsidR="00A3294E" w:rsidRPr="00171062" w:rsidRDefault="00A3294E" w:rsidP="00A3294E">
      <w:pPr>
        <w:pStyle w:val="NormalWeb"/>
        <w:rPr>
          <w:b/>
          <w:bCs/>
        </w:rPr>
      </w:pPr>
      <w:r w:rsidRPr="00171062">
        <w:rPr>
          <w:b/>
          <w:bCs/>
        </w:rPr>
        <w:t>Sales recognition</w:t>
      </w:r>
    </w:p>
    <w:p w14:paraId="6968CF88" w14:textId="77777777" w:rsidR="00A3294E" w:rsidRPr="00171062" w:rsidRDefault="00A3294E" w:rsidP="00A3294E">
      <w:pPr>
        <w:pStyle w:val="NormalWeb"/>
      </w:pPr>
    </w:p>
    <w:p w14:paraId="74EE8BEA" w14:textId="77777777" w:rsidR="00A3294E" w:rsidRPr="00171062" w:rsidRDefault="00A3294E" w:rsidP="00A3294E">
      <w:pPr>
        <w:pStyle w:val="NormalWeb"/>
      </w:pPr>
      <w:r w:rsidRPr="00171062">
        <w:t xml:space="preserve">Under the cash basis, revenues are recognized only when cash is received and deposited into a department’s revenue account(s). Cash-based systems do not interface with </w:t>
      </w:r>
      <w:proofErr w:type="gramStart"/>
      <w:r w:rsidRPr="00171062">
        <w:t>company's</w:t>
      </w:r>
      <w:proofErr w:type="gramEnd"/>
      <w:r w:rsidRPr="00171062">
        <w:t xml:space="preserve"> automated accounts receivable system.</w:t>
      </w:r>
    </w:p>
    <w:p w14:paraId="7E7A8558" w14:textId="77777777" w:rsidR="00A3294E" w:rsidRPr="00171062" w:rsidRDefault="00A3294E" w:rsidP="00A3294E">
      <w:pPr>
        <w:pStyle w:val="NormalWeb"/>
      </w:pPr>
    </w:p>
    <w:p w14:paraId="3D5A6C31" w14:textId="77777777" w:rsidR="00A3294E" w:rsidRPr="00171062" w:rsidRDefault="00A3294E" w:rsidP="00A3294E">
      <w:pPr>
        <w:pStyle w:val="NormalWeb"/>
      </w:pPr>
      <w:r w:rsidRPr="00171062">
        <w:t>Under the accrual method, revenues are recognized and credited to a department's revenue account(s) when invoices are processed through the automated accounts receivable system.</w:t>
      </w:r>
    </w:p>
    <w:p w14:paraId="50F56AF1" w14:textId="77777777" w:rsidR="00A3294E" w:rsidRPr="00171062" w:rsidRDefault="00A3294E" w:rsidP="00A3294E">
      <w:pPr>
        <w:pStyle w:val="NormalWeb"/>
      </w:pPr>
    </w:p>
    <w:p w14:paraId="721482E7" w14:textId="77777777" w:rsidR="00A3294E" w:rsidRPr="00171062" w:rsidRDefault="00A3294E" w:rsidP="00A3294E">
      <w:pPr>
        <w:pStyle w:val="NormalWeb"/>
        <w:rPr>
          <w:b/>
          <w:bCs/>
        </w:rPr>
      </w:pPr>
      <w:r w:rsidRPr="00171062">
        <w:rPr>
          <w:b/>
          <w:bCs/>
        </w:rPr>
        <w:t>Sales reporting</w:t>
      </w:r>
    </w:p>
    <w:p w14:paraId="17EED294" w14:textId="77777777" w:rsidR="00A3294E" w:rsidRPr="00171062" w:rsidRDefault="00A3294E" w:rsidP="00A3294E">
      <w:pPr>
        <w:pStyle w:val="NormalWeb"/>
      </w:pPr>
    </w:p>
    <w:p w14:paraId="40113894" w14:textId="77777777" w:rsidR="00A3294E" w:rsidRPr="00171062" w:rsidRDefault="00A3294E" w:rsidP="00A3294E">
      <w:pPr>
        <w:pStyle w:val="NormalWeb"/>
      </w:pPr>
      <w:r w:rsidRPr="00171062">
        <w:t xml:space="preserve">Each manager of a department conducting sales activity will prepare a sales report supported by documentation in the form of written sales orders, contracts, leases, agreements, etc. All sales reports will be submitted with supporting documentation to the </w:t>
      </w:r>
      <w:proofErr w:type="gramStart"/>
      <w:r w:rsidRPr="00171062">
        <w:t>Accounting</w:t>
      </w:r>
      <w:proofErr w:type="gramEnd"/>
      <w:r w:rsidRPr="00171062">
        <w:t xml:space="preserve"> department on no less than a monthly basis. At a minimum, sales records must provide the name and complete address of each customer, the goods or services provided to each, and the amount(s) owed by each.</w:t>
      </w:r>
    </w:p>
    <w:p w14:paraId="6FB4642C" w14:textId="77777777" w:rsidR="00A3294E" w:rsidRPr="00171062" w:rsidRDefault="00A3294E" w:rsidP="00A3294E">
      <w:pPr>
        <w:pStyle w:val="NormalWeb"/>
      </w:pPr>
    </w:p>
    <w:p w14:paraId="7673E717" w14:textId="77777777" w:rsidR="00A3294E" w:rsidRPr="00171062" w:rsidRDefault="00A3294E" w:rsidP="00A3294E">
      <w:pPr>
        <w:pStyle w:val="NormalWeb"/>
      </w:pPr>
      <w:r w:rsidRPr="00171062">
        <w:t>Originating departments are responsible for the accuracy of all sales records upon which invoices are prepared. Accordingly, departments will be held responsible for initiating Invoice Adjustment forms when necessary to correct inaccurate invoices.</w:t>
      </w:r>
    </w:p>
    <w:p w14:paraId="577547FA" w14:textId="77777777" w:rsidR="00A3294E" w:rsidRPr="00171062" w:rsidRDefault="00A3294E" w:rsidP="00A3294E">
      <w:pPr>
        <w:pStyle w:val="NormalWeb"/>
      </w:pPr>
    </w:p>
    <w:p w14:paraId="49572DF1" w14:textId="77777777" w:rsidR="00A3294E" w:rsidRPr="00171062" w:rsidRDefault="00A3294E" w:rsidP="00A3294E">
      <w:pPr>
        <w:pStyle w:val="NormalWeb"/>
      </w:pPr>
      <w:r w:rsidRPr="00171062">
        <w:t>Each sale reported on a sales report will be supported by a sales order, contract or other agreement signed and dated by the customer and retained by the originating department for a period of no less than four fiscal years.</w:t>
      </w:r>
    </w:p>
    <w:p w14:paraId="308A5483" w14:textId="77777777" w:rsidR="00A3294E" w:rsidRPr="00171062" w:rsidRDefault="00A3294E" w:rsidP="00A3294E">
      <w:pPr>
        <w:pStyle w:val="NormalWeb"/>
      </w:pPr>
    </w:p>
    <w:p w14:paraId="45D8F6E3" w14:textId="77777777" w:rsidR="00A3294E" w:rsidRPr="00171062" w:rsidRDefault="00A3294E" w:rsidP="00A3294E">
      <w:pPr>
        <w:pStyle w:val="NormalWeb"/>
      </w:pPr>
      <w:r w:rsidRPr="00171062">
        <w:t xml:space="preserve">Occasional, non-recurring sales for which a written sales report is not generated must be documented using the Invoice Request Form and submitted to </w:t>
      </w:r>
      <w:proofErr w:type="gramStart"/>
      <w:r w:rsidRPr="00171062">
        <w:t>Accounting</w:t>
      </w:r>
      <w:proofErr w:type="gramEnd"/>
      <w:r w:rsidRPr="00171062">
        <w:t xml:space="preserve"> department before the end of the month in which the sales activity occurred. Such sales do not require </w:t>
      </w:r>
      <w:r w:rsidRPr="00171062">
        <w:lastRenderedPageBreak/>
        <w:t>a signed sales order or contract but should still be supported by written documentation confirming the customer’s name, the goods or services provided, and the amount owed.</w:t>
      </w:r>
    </w:p>
    <w:p w14:paraId="2F843F61" w14:textId="77777777" w:rsidR="00A3294E" w:rsidRPr="00171062" w:rsidRDefault="00A3294E" w:rsidP="00A3294E">
      <w:pPr>
        <w:pStyle w:val="NormalWeb"/>
      </w:pPr>
    </w:p>
    <w:p w14:paraId="7F8028B4" w14:textId="77777777" w:rsidR="00A3294E" w:rsidRPr="00171062" w:rsidRDefault="00A3294E" w:rsidP="00A3294E">
      <w:pPr>
        <w:pStyle w:val="NormalWeb"/>
        <w:rPr>
          <w:b/>
          <w:bCs/>
        </w:rPr>
      </w:pPr>
      <w:r w:rsidRPr="00171062">
        <w:rPr>
          <w:b/>
          <w:bCs/>
        </w:rPr>
        <w:t>Accounting entries</w:t>
      </w:r>
    </w:p>
    <w:p w14:paraId="72A671A1" w14:textId="77777777" w:rsidR="00A3294E" w:rsidRPr="00171062" w:rsidRDefault="00A3294E" w:rsidP="00A3294E">
      <w:pPr>
        <w:pStyle w:val="NormalWeb"/>
      </w:pPr>
    </w:p>
    <w:p w14:paraId="76623195" w14:textId="77777777" w:rsidR="00A3294E" w:rsidRPr="00171062" w:rsidRDefault="00000000" w:rsidP="00A3294E">
      <w:pPr>
        <w:pStyle w:val="NormalWeb"/>
      </w:pPr>
      <w:r>
        <w:rPr>
          <w:noProof/>
        </w:rPr>
        <w:pict w14:anchorId="302C0D8A">
          <v:shape id="_x0000_s2136" type="#_x0000_t202" style="position:absolute;left:0;text-align:left;margin-left:.75pt;margin-top:1.8pt;width:439.5pt;height:393.05pt;z-index: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6;mso-fit-shape-to-text:t" inset="2mm,2mm,2mm,2mm">
              <w:txbxContent>
                <w:p w14:paraId="137F523C" w14:textId="77777777" w:rsidR="004F505F" w:rsidRDefault="004F505F" w:rsidP="00A3294E">
                  <w:pPr>
                    <w:pStyle w:val="NormalWeb"/>
                    <w:numPr>
                      <w:ilvl w:val="0"/>
                      <w:numId w:val="23"/>
                    </w:numPr>
                    <w:spacing w:before="120" w:after="120"/>
                  </w:pPr>
                  <w:r>
                    <w:t xml:space="preserve">The Bookkeeper will create all journal entries for accounts receivable and prepare them based on month-end billing information. The Finance Director reviews and approves all accounts receivable journal entries. </w:t>
                  </w:r>
                </w:p>
                <w:p w14:paraId="16827368" w14:textId="77777777" w:rsidR="004F505F" w:rsidRPr="00335606" w:rsidRDefault="004F505F" w:rsidP="00A3294E">
                  <w:pPr>
                    <w:pStyle w:val="NormalWeb"/>
                    <w:numPr>
                      <w:ilvl w:val="0"/>
                      <w:numId w:val="23"/>
                    </w:numPr>
                    <w:spacing w:before="120" w:after="120"/>
                  </w:pPr>
                  <w:r>
                    <w:t>After approval, the Bookkeeper records the entries. In the absence of the Bookkeeper, the Finance Director will prepare the entry and the Controller will review, approve and record the entry.</w:t>
                  </w:r>
                </w:p>
                <w:p w14:paraId="25922BAF" w14:textId="77777777" w:rsidR="004F505F" w:rsidRDefault="004F505F" w:rsidP="00A3294E">
                  <w:pPr>
                    <w:pStyle w:val="NormalWeb"/>
                    <w:numPr>
                      <w:ilvl w:val="0"/>
                      <w:numId w:val="23"/>
                    </w:numPr>
                    <w:spacing w:before="120" w:after="120"/>
                  </w:pPr>
                  <w:r>
                    <w:t xml:space="preserve">Each month, the Bookkeeper shall prepare an aging report of individual billing information and days overdue, which he shall then forward to the Finance Director for review. This report shall be provided to management </w:t>
                  </w:r>
                  <w:proofErr w:type="gramStart"/>
                  <w:r>
                    <w:t>on a monthly basis</w:t>
                  </w:r>
                  <w:proofErr w:type="gramEnd"/>
                  <w:r>
                    <w:t>.</w:t>
                  </w:r>
                </w:p>
                <w:p w14:paraId="73A29650" w14:textId="77777777" w:rsidR="004F505F" w:rsidRDefault="004F505F" w:rsidP="00A3294E">
                  <w:pPr>
                    <w:pStyle w:val="NormalWeb"/>
                    <w:numPr>
                      <w:ilvl w:val="0"/>
                      <w:numId w:val="23"/>
                    </w:numPr>
                    <w:spacing w:before="120" w:after="120"/>
                  </w:pPr>
                  <w:r>
                    <w:t>The Bookkeeper shall record payments in the general ledger from which are deposited directly into the organization's bank account and apply the funds to outstanding invoices.</w:t>
                  </w:r>
                </w:p>
                <w:p w14:paraId="3F6D6EAD" w14:textId="77777777" w:rsidR="004F505F" w:rsidRPr="00F23826" w:rsidRDefault="004F505F" w:rsidP="00A3294E">
                  <w:pPr>
                    <w:pStyle w:val="NormalWeb"/>
                    <w:numPr>
                      <w:ilvl w:val="0"/>
                      <w:numId w:val="23"/>
                    </w:numPr>
                    <w:spacing w:before="120" w:after="120"/>
                  </w:pPr>
                  <w:r>
                    <w:t xml:space="preserve">The Bookkeeper is responsible for reconciling receipts from funding sources with accounts receivable and for issuing credit notes to the accounts upon receipt of the money and notification by the Billing Officer that unauthorized costs will not be resubmitted for payment. The Finance Director review, approve, and post the credit memo entries </w:t>
                  </w:r>
                </w:p>
              </w:txbxContent>
            </v:textbox>
            <w10:wrap type="square" anchorx="margin"/>
          </v:shape>
        </w:pict>
      </w:r>
    </w:p>
    <w:p w14:paraId="30152A53" w14:textId="77777777" w:rsidR="00A3294E" w:rsidRPr="00171062" w:rsidRDefault="00A3294E" w:rsidP="00A3294E">
      <w:pPr>
        <w:pStyle w:val="NormalWeb"/>
      </w:pPr>
    </w:p>
    <w:p w14:paraId="37057C1C" w14:textId="77777777" w:rsidR="00A3294E" w:rsidRPr="00171062" w:rsidRDefault="00A3294E" w:rsidP="00A3294E">
      <w:pPr>
        <w:pStyle w:val="Heading2"/>
        <w:spacing w:after="360"/>
        <w:rPr>
          <w:lang w:val="en-US"/>
        </w:rPr>
        <w:sectPr w:rsidR="00A3294E" w:rsidRPr="00171062" w:rsidSect="00E0512B">
          <w:headerReference w:type="default" r:id="rId38"/>
          <w:headerReference w:type="first" r:id="rId39"/>
          <w:pgSz w:w="12240" w:h="15840" w:code="1"/>
          <w:pgMar w:top="1440" w:right="1440" w:bottom="1440" w:left="1440" w:header="680" w:footer="0" w:gutter="567"/>
          <w:cols w:space="708"/>
          <w:titlePg/>
          <w:docGrid w:linePitch="360"/>
        </w:sectPr>
      </w:pPr>
    </w:p>
    <w:p w14:paraId="6876FC5C" w14:textId="77777777" w:rsidR="00A3294E" w:rsidRPr="00171062" w:rsidRDefault="00A3294E" w:rsidP="00A3294E">
      <w:pPr>
        <w:pStyle w:val="Heading2"/>
        <w:spacing w:after="360"/>
        <w:rPr>
          <w:lang w:val="en-US"/>
        </w:rPr>
      </w:pPr>
      <w:bookmarkStart w:id="22" w:name="_Toc98252959"/>
      <w:r w:rsidRPr="00171062">
        <w:rPr>
          <w:lang w:val="en-US"/>
        </w:rPr>
        <w:lastRenderedPageBreak/>
        <w:t>Account Payable</w:t>
      </w:r>
      <w:bookmarkEnd w:id="22"/>
    </w:p>
    <w:p w14:paraId="37BC4C7C" w14:textId="77777777" w:rsidR="00A3294E" w:rsidRPr="00171062" w:rsidRDefault="00A3294E" w:rsidP="00A3294E">
      <w:pPr>
        <w:pStyle w:val="NormalWeb"/>
        <w:rPr>
          <w:b/>
          <w:bCs/>
          <w:color w:val="auto"/>
        </w:rPr>
      </w:pPr>
      <w:r w:rsidRPr="00171062">
        <w:rPr>
          <w:b/>
          <w:bCs/>
          <w:color w:val="auto"/>
        </w:rPr>
        <w:t>Documentation for account payable</w:t>
      </w:r>
    </w:p>
    <w:p w14:paraId="4DCEFC93" w14:textId="77777777" w:rsidR="00A3294E" w:rsidRPr="00171062" w:rsidRDefault="00A3294E" w:rsidP="00A3294E">
      <w:pPr>
        <w:pStyle w:val="NormalWeb"/>
        <w:rPr>
          <w:color w:val="auto"/>
        </w:rPr>
      </w:pPr>
    </w:p>
    <w:p w14:paraId="18BC70D7" w14:textId="77777777" w:rsidR="00A3294E" w:rsidRPr="00171062" w:rsidRDefault="00000000" w:rsidP="00A3294E">
      <w:pPr>
        <w:pStyle w:val="NormalWeb"/>
        <w:rPr>
          <w:color w:val="auto"/>
        </w:rPr>
      </w:pPr>
      <w:r>
        <w:rPr>
          <w:rFonts w:cs="Helvetica"/>
          <w:noProof/>
          <w:color w:val="auto"/>
          <w:szCs w:val="22"/>
        </w:rPr>
        <w:pict w14:anchorId="251022B4">
          <v:shape id="_x0000_s2137" type="#_x0000_t202" style="position:absolute;left:0;text-align:left;margin-left:0;margin-top:58.1pt;width:439.5pt;height:120.65pt;z-index:2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7;mso-fit-shape-to-text:t" inset="2mm,2mm,2mm,2mm">
              <w:txbxContent>
                <w:p w14:paraId="6454EB80" w14:textId="77777777" w:rsidR="004F505F" w:rsidRDefault="004F505F" w:rsidP="00A3294E">
                  <w:pPr>
                    <w:pStyle w:val="NormalWeb"/>
                    <w:numPr>
                      <w:ilvl w:val="0"/>
                      <w:numId w:val="23"/>
                    </w:numPr>
                    <w:spacing w:before="120" w:after="120"/>
                  </w:pPr>
                  <w:r>
                    <w:t xml:space="preserve">Purchase Order if applicable </w:t>
                  </w:r>
                </w:p>
                <w:p w14:paraId="28DB8BC2" w14:textId="77777777" w:rsidR="004F505F" w:rsidRDefault="004F505F" w:rsidP="00A3294E">
                  <w:pPr>
                    <w:pStyle w:val="NormalWeb"/>
                    <w:numPr>
                      <w:ilvl w:val="0"/>
                      <w:numId w:val="23"/>
                    </w:numPr>
                    <w:spacing w:before="120" w:after="120"/>
                  </w:pPr>
                  <w:r>
                    <w:t xml:space="preserve">Vendor invoice </w:t>
                  </w:r>
                </w:p>
                <w:p w14:paraId="098D476E" w14:textId="77777777" w:rsidR="004F505F" w:rsidRDefault="004F505F" w:rsidP="00A3294E">
                  <w:pPr>
                    <w:pStyle w:val="NormalWeb"/>
                    <w:numPr>
                      <w:ilvl w:val="0"/>
                      <w:numId w:val="23"/>
                    </w:numPr>
                    <w:spacing w:before="120" w:after="120"/>
                  </w:pPr>
                  <w:r>
                    <w:t>P</w:t>
                  </w:r>
                  <w:r w:rsidRPr="00C81B83">
                    <w:t>acking slip</w:t>
                  </w:r>
                </w:p>
                <w:p w14:paraId="0BF9F20C" w14:textId="77777777" w:rsidR="004F505F" w:rsidRDefault="004F505F" w:rsidP="00A3294E">
                  <w:pPr>
                    <w:pStyle w:val="NormalWeb"/>
                    <w:numPr>
                      <w:ilvl w:val="0"/>
                      <w:numId w:val="23"/>
                    </w:numPr>
                    <w:spacing w:before="120" w:after="120"/>
                  </w:pPr>
                  <w:r>
                    <w:t>Check request with proper approvals if applicable</w:t>
                  </w:r>
                </w:p>
              </w:txbxContent>
            </v:textbox>
            <w10:wrap type="square" anchorx="margin"/>
          </v:shape>
        </w:pict>
      </w:r>
      <w:r w:rsidR="00A3294E" w:rsidRPr="00171062">
        <w:rPr>
          <w:color w:val="auto"/>
        </w:rPr>
        <w:t>The following documents are forwarded to accounting department for temporary filing and subsequent matching to form an accounts payable voucher package:</w:t>
      </w:r>
    </w:p>
    <w:p w14:paraId="1041AEFE" w14:textId="77777777" w:rsidR="00A3294E" w:rsidRPr="00171062" w:rsidRDefault="00A3294E" w:rsidP="00A3294E">
      <w:pPr>
        <w:pStyle w:val="NormalWeb"/>
        <w:rPr>
          <w:color w:val="auto"/>
        </w:rPr>
      </w:pPr>
    </w:p>
    <w:p w14:paraId="42E2F34E" w14:textId="77777777" w:rsidR="00A3294E" w:rsidRPr="00171062" w:rsidRDefault="00A3294E" w:rsidP="00A3294E">
      <w:pPr>
        <w:pStyle w:val="NormalWeb"/>
        <w:rPr>
          <w:rFonts w:cs="Helvetica"/>
          <w:color w:val="auto"/>
          <w:szCs w:val="22"/>
        </w:rPr>
      </w:pPr>
    </w:p>
    <w:p w14:paraId="179CD78C" w14:textId="77777777" w:rsidR="00A3294E" w:rsidRPr="00171062" w:rsidRDefault="00000000" w:rsidP="00A3294E">
      <w:pPr>
        <w:pStyle w:val="NormalWeb"/>
        <w:rPr>
          <w:rFonts w:cs="Helvetica"/>
          <w:color w:val="auto"/>
          <w:szCs w:val="22"/>
        </w:rPr>
      </w:pPr>
      <w:r>
        <w:rPr>
          <w:noProof/>
          <w:color w:val="auto"/>
          <w:szCs w:val="22"/>
        </w:rPr>
        <w:pict w14:anchorId="77101660">
          <v:shape id="_x0000_s2138" type="#_x0000_t202" style="position:absolute;left:0;text-align:left;margin-left:0;margin-top:77.05pt;width:439.5pt;height:253.45pt;z-index:3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8;mso-fit-shape-to-text:t" inset="2mm,2mm,2mm,2mm">
              <w:txbxContent>
                <w:p w14:paraId="15C08B0F" w14:textId="77777777" w:rsidR="004F505F" w:rsidRDefault="004F505F" w:rsidP="00A3294E">
                  <w:pPr>
                    <w:pStyle w:val="NormalWeb"/>
                    <w:numPr>
                      <w:ilvl w:val="0"/>
                      <w:numId w:val="23"/>
                    </w:numPr>
                    <w:spacing w:before="120" w:after="120"/>
                  </w:pPr>
                  <w:r>
                    <w:t xml:space="preserve">The vendor invoice will be attached to the check request. When applicable, the purchase order should also be attached along with any other supporting documentation. </w:t>
                  </w:r>
                </w:p>
                <w:p w14:paraId="16A38915" w14:textId="77777777" w:rsidR="004F505F" w:rsidRDefault="004F505F" w:rsidP="00A3294E">
                  <w:pPr>
                    <w:pStyle w:val="NormalWeb"/>
                    <w:numPr>
                      <w:ilvl w:val="0"/>
                      <w:numId w:val="23"/>
                    </w:numPr>
                    <w:spacing w:before="120" w:after="120"/>
                  </w:pPr>
                  <w:r>
                    <w:t xml:space="preserve">The purchase order should be evaluated for proper authorization and the nature of the purchase and pricing as shown on the invoice reviewed for validity. </w:t>
                  </w:r>
                </w:p>
                <w:p w14:paraId="1ACE9ACF" w14:textId="77777777" w:rsidR="004F505F" w:rsidRDefault="004F505F" w:rsidP="00A3294E">
                  <w:pPr>
                    <w:pStyle w:val="NormalWeb"/>
                    <w:numPr>
                      <w:ilvl w:val="0"/>
                      <w:numId w:val="23"/>
                    </w:numPr>
                    <w:spacing w:before="120" w:after="120"/>
                  </w:pPr>
                  <w:r>
                    <w:t xml:space="preserve">The quantities shown shipped or delivered on the invoice will be compared to the packing slip.  </w:t>
                  </w:r>
                </w:p>
                <w:p w14:paraId="0315C92D" w14:textId="77777777" w:rsidR="004F505F" w:rsidRDefault="004F505F" w:rsidP="00A3294E">
                  <w:pPr>
                    <w:pStyle w:val="NormalWeb"/>
                    <w:numPr>
                      <w:ilvl w:val="0"/>
                      <w:numId w:val="23"/>
                    </w:numPr>
                    <w:spacing w:before="120" w:after="120"/>
                  </w:pPr>
                  <w:r>
                    <w:t xml:space="preserve">Calculations on the invoice will be recomputed, such as, quantities received multiplied by unit price and totals. Sales tax amounts listed on the invoice will be reviewed so that when appropriate, </w:t>
                  </w:r>
                  <w:proofErr w:type="gramStart"/>
                  <w:r>
                    <w:t>sales tax exempt</w:t>
                  </w:r>
                  <w:proofErr w:type="gramEnd"/>
                  <w:r>
                    <w:t xml:space="preserve"> notifications can be sent to the vendor.</w:t>
                  </w:r>
                </w:p>
              </w:txbxContent>
            </v:textbox>
            <w10:wrap type="square" anchorx="margin"/>
          </v:shape>
        </w:pict>
      </w:r>
      <w:r w:rsidR="00A3294E" w:rsidRPr="00171062">
        <w:rPr>
          <w:rFonts w:cs="Helvetica"/>
          <w:color w:val="auto"/>
          <w:szCs w:val="22"/>
        </w:rPr>
        <w:t xml:space="preserve">Once the accounting department has </w:t>
      </w:r>
      <w:proofErr w:type="gramStart"/>
      <w:r w:rsidR="00A3294E" w:rsidRPr="00171062">
        <w:rPr>
          <w:rFonts w:cs="Helvetica"/>
          <w:color w:val="auto"/>
          <w:szCs w:val="22"/>
        </w:rPr>
        <w:t>all of</w:t>
      </w:r>
      <w:proofErr w:type="gramEnd"/>
      <w:r w:rsidR="00A3294E" w:rsidRPr="00171062">
        <w:rPr>
          <w:rFonts w:cs="Helvetica"/>
          <w:color w:val="auto"/>
          <w:szCs w:val="22"/>
        </w:rPr>
        <w:t xml:space="preserve"> the above documents, the following steps are </w:t>
      </w:r>
      <w:proofErr w:type="gramStart"/>
      <w:r w:rsidR="00A3294E" w:rsidRPr="00171062">
        <w:rPr>
          <w:rFonts w:cs="Helvetica"/>
          <w:color w:val="auto"/>
          <w:szCs w:val="22"/>
        </w:rPr>
        <w:t>performed</w:t>
      </w:r>
      <w:proofErr w:type="gramEnd"/>
      <w:r w:rsidR="00A3294E" w:rsidRPr="00171062">
        <w:rPr>
          <w:rFonts w:cs="Helvetica"/>
          <w:color w:val="auto"/>
          <w:szCs w:val="22"/>
        </w:rPr>
        <w:t xml:space="preserve"> to ensure proper authorization, validity of purchase, receipt of purchased items or services and accuracy of amounts.</w:t>
      </w:r>
    </w:p>
    <w:p w14:paraId="7705D206" w14:textId="77777777" w:rsidR="00A3294E" w:rsidRPr="00171062" w:rsidRDefault="00A3294E" w:rsidP="00A3294E">
      <w:pPr>
        <w:pStyle w:val="NormalWeb"/>
        <w:rPr>
          <w:rFonts w:cs="Helvetica"/>
          <w:color w:val="auto"/>
          <w:szCs w:val="22"/>
        </w:rPr>
      </w:pPr>
    </w:p>
    <w:p w14:paraId="35572AEA" w14:textId="77777777" w:rsidR="00A3294E" w:rsidRPr="00171062" w:rsidRDefault="00A3294E" w:rsidP="00A3294E">
      <w:pPr>
        <w:pStyle w:val="NormalWeb"/>
        <w:rPr>
          <w:color w:val="auto"/>
          <w:szCs w:val="22"/>
        </w:rPr>
      </w:pPr>
    </w:p>
    <w:p w14:paraId="6C161ADD" w14:textId="77777777" w:rsidR="00A3294E" w:rsidRPr="00171062" w:rsidRDefault="00000000" w:rsidP="00A3294E">
      <w:pPr>
        <w:pStyle w:val="NormalWeb"/>
        <w:rPr>
          <w:color w:val="auto"/>
          <w:szCs w:val="22"/>
        </w:rPr>
      </w:pPr>
      <w:r>
        <w:rPr>
          <w:noProof/>
          <w:color w:val="auto"/>
          <w:szCs w:val="22"/>
        </w:rPr>
        <w:lastRenderedPageBreak/>
        <w:pict w14:anchorId="3F37498D">
          <v:shape id="_x0000_s2139" type="#_x0000_t202" style="position:absolute;left:0;text-align:left;margin-left:0;margin-top:5.25pt;width:439.5pt;height:145.1pt;z-index:3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39;mso-fit-shape-to-text:t" inset="2mm,2mm,2mm,2mm">
              <w:txbxContent>
                <w:p w14:paraId="4ADEA135" w14:textId="77777777" w:rsidR="004F505F" w:rsidRDefault="004F505F" w:rsidP="00A3294E">
                  <w:pPr>
                    <w:pStyle w:val="NormalWeb"/>
                    <w:numPr>
                      <w:ilvl w:val="0"/>
                      <w:numId w:val="23"/>
                    </w:numPr>
                    <w:spacing w:before="120" w:after="120"/>
                  </w:pPr>
                  <w:r>
                    <w:t xml:space="preserve">If any paperwork needs to be mailed with the account payable check, the department forwarding the request needs to send the original and a copy of the document that must accompany payment. </w:t>
                  </w:r>
                </w:p>
                <w:p w14:paraId="59DB5295" w14:textId="77777777" w:rsidR="004F505F" w:rsidRDefault="004F505F" w:rsidP="00A3294E">
                  <w:pPr>
                    <w:pStyle w:val="NormalWeb"/>
                    <w:numPr>
                      <w:ilvl w:val="0"/>
                      <w:numId w:val="23"/>
                    </w:numPr>
                    <w:spacing w:before="120" w:after="120"/>
                  </w:pPr>
                  <w:r>
                    <w:t>Any discrepancies to the steps listed above must be addressed and resolved prior to commencing with the accounts payable voucher. If necessary, requests will be returned to requestor for necessary corrections.</w:t>
                  </w:r>
                </w:p>
              </w:txbxContent>
            </v:textbox>
            <w10:wrap type="square" anchorx="margin"/>
          </v:shape>
        </w:pict>
      </w:r>
    </w:p>
    <w:p w14:paraId="2711718B" w14:textId="77777777" w:rsidR="00A3294E" w:rsidRPr="00171062" w:rsidRDefault="00A3294E" w:rsidP="00A3294E">
      <w:pPr>
        <w:pStyle w:val="NormalWeb"/>
        <w:rPr>
          <w:b/>
          <w:bCs/>
          <w:color w:val="auto"/>
          <w:szCs w:val="22"/>
        </w:rPr>
      </w:pPr>
      <w:r w:rsidRPr="00171062">
        <w:rPr>
          <w:b/>
          <w:bCs/>
          <w:color w:val="auto"/>
          <w:szCs w:val="22"/>
        </w:rPr>
        <w:t>Recording</w:t>
      </w:r>
    </w:p>
    <w:p w14:paraId="633DB2A4" w14:textId="77777777" w:rsidR="00A3294E" w:rsidRPr="00171062" w:rsidRDefault="00A3294E" w:rsidP="00A3294E">
      <w:pPr>
        <w:pStyle w:val="NormalWeb"/>
        <w:rPr>
          <w:color w:val="auto"/>
          <w:szCs w:val="22"/>
        </w:rPr>
      </w:pPr>
    </w:p>
    <w:p w14:paraId="50FB32EA" w14:textId="77777777" w:rsidR="00A3294E" w:rsidRPr="00171062" w:rsidRDefault="00A3294E" w:rsidP="00A3294E">
      <w:pPr>
        <w:pStyle w:val="NormalWeb"/>
        <w:rPr>
          <w:color w:val="auto"/>
          <w:szCs w:val="22"/>
        </w:rPr>
      </w:pPr>
      <w:r w:rsidRPr="00171062">
        <w:rPr>
          <w:color w:val="auto"/>
          <w:szCs w:val="22"/>
        </w:rPr>
        <w:t>Once the set of vouchers has been correctly assembled, it is then reviewed by the accounting department to ensure that it is correctly coded and accurate. Once this review is completed, it is then entered into the company's accounting software.</w:t>
      </w:r>
    </w:p>
    <w:p w14:paraId="4FDD2614" w14:textId="77777777" w:rsidR="00A3294E" w:rsidRPr="00171062" w:rsidRDefault="00A3294E" w:rsidP="00A3294E">
      <w:pPr>
        <w:pStyle w:val="NormalWeb"/>
        <w:rPr>
          <w:color w:val="auto"/>
          <w:szCs w:val="22"/>
        </w:rPr>
      </w:pPr>
    </w:p>
    <w:p w14:paraId="720ABCC2" w14:textId="77777777" w:rsidR="00A3294E" w:rsidRPr="00171062" w:rsidRDefault="00A3294E" w:rsidP="00A3294E">
      <w:pPr>
        <w:pStyle w:val="NormalWeb"/>
        <w:rPr>
          <w:b/>
          <w:bCs/>
          <w:color w:val="auto"/>
          <w:szCs w:val="22"/>
        </w:rPr>
      </w:pPr>
      <w:r w:rsidRPr="00171062">
        <w:rPr>
          <w:b/>
          <w:bCs/>
          <w:color w:val="auto"/>
          <w:szCs w:val="22"/>
        </w:rPr>
        <w:t>Payment of account payable</w:t>
      </w:r>
    </w:p>
    <w:p w14:paraId="20F8431C" w14:textId="77777777" w:rsidR="00A3294E" w:rsidRPr="00171062" w:rsidRDefault="00A3294E" w:rsidP="00A3294E">
      <w:pPr>
        <w:pStyle w:val="NormalWeb"/>
      </w:pPr>
    </w:p>
    <w:p w14:paraId="6F333A8C" w14:textId="77777777" w:rsidR="00A3294E" w:rsidRPr="00171062" w:rsidRDefault="00A3294E" w:rsidP="00A3294E">
      <w:pPr>
        <w:pStyle w:val="NormalWeb"/>
        <w:rPr>
          <w:color w:val="auto"/>
        </w:rPr>
      </w:pPr>
      <w:r w:rsidRPr="00171062">
        <w:rPr>
          <w:color w:val="auto"/>
        </w:rPr>
        <w:t xml:space="preserve">On [SPECIFY] of every week, accounts payable invoices are selected for payment according to their terms for payment. Accounts payable should normally be paid within seven days of their due date unless otherwise determined by the Bookkeeper. If payment terms are not specified on the invoice, payment will be issued within 30 days of the invoice date. </w:t>
      </w:r>
    </w:p>
    <w:p w14:paraId="1B5A019A" w14:textId="77777777" w:rsidR="00A3294E" w:rsidRPr="00171062" w:rsidRDefault="00A3294E" w:rsidP="00A3294E">
      <w:pPr>
        <w:pStyle w:val="NormalWeb"/>
        <w:rPr>
          <w:color w:val="auto"/>
        </w:rPr>
      </w:pPr>
    </w:p>
    <w:p w14:paraId="66FC246B" w14:textId="77777777" w:rsidR="00A3294E" w:rsidRPr="00171062" w:rsidRDefault="00A3294E" w:rsidP="00A3294E">
      <w:pPr>
        <w:pStyle w:val="NormalWeb"/>
        <w:rPr>
          <w:color w:val="auto"/>
          <w:szCs w:val="22"/>
        </w:rPr>
      </w:pPr>
      <w:r w:rsidRPr="00171062">
        <w:rPr>
          <w:color w:val="auto"/>
          <w:szCs w:val="22"/>
        </w:rPr>
        <w:t xml:space="preserve">Any debit balances (amounts owed) are applied to credit amounts when determining payment. </w:t>
      </w:r>
    </w:p>
    <w:p w14:paraId="720E14E7" w14:textId="77777777" w:rsidR="00A3294E" w:rsidRPr="00171062" w:rsidRDefault="00A3294E" w:rsidP="00A3294E">
      <w:pPr>
        <w:pStyle w:val="NormalWeb"/>
        <w:rPr>
          <w:color w:val="auto"/>
          <w:szCs w:val="22"/>
        </w:rPr>
      </w:pPr>
    </w:p>
    <w:p w14:paraId="2144E1AC" w14:textId="77777777" w:rsidR="00A3294E" w:rsidRPr="00171062" w:rsidRDefault="00A3294E" w:rsidP="00A3294E">
      <w:pPr>
        <w:pStyle w:val="NormalWeb"/>
        <w:rPr>
          <w:color w:val="auto"/>
          <w:szCs w:val="22"/>
        </w:rPr>
      </w:pPr>
      <w:r w:rsidRPr="00171062">
        <w:rPr>
          <w:color w:val="auto"/>
          <w:szCs w:val="22"/>
        </w:rPr>
        <w:t>Accounts payable invoices are submitted to the Finance Director for review and payment approval. Upon approval, checks are then printed for the accounts payable invoices to be paid.</w:t>
      </w:r>
    </w:p>
    <w:p w14:paraId="6A9251C8" w14:textId="77777777" w:rsidR="00A3294E" w:rsidRPr="00171062" w:rsidRDefault="00A3294E" w:rsidP="00A3294E">
      <w:pPr>
        <w:pStyle w:val="NormalWeb"/>
        <w:rPr>
          <w:color w:val="auto"/>
          <w:szCs w:val="22"/>
        </w:rPr>
      </w:pPr>
    </w:p>
    <w:p w14:paraId="0A585EBE" w14:textId="77777777" w:rsidR="00A3294E" w:rsidRPr="00171062" w:rsidRDefault="00A3294E" w:rsidP="00A3294E">
      <w:pPr>
        <w:pStyle w:val="NormalWeb"/>
        <w:rPr>
          <w:color w:val="auto"/>
          <w:szCs w:val="22"/>
        </w:rPr>
      </w:pPr>
      <w:r w:rsidRPr="00171062">
        <w:rPr>
          <w:color w:val="auto"/>
          <w:szCs w:val="22"/>
        </w:rPr>
        <w:t xml:space="preserve">After the checks are printed, they are matched to the voucher package and submitted to an authorized signer for signing. Checks in the amount of $[SPECIFY] and over, require two signatures. The Bookkeeper only signs company checks when none of the other authorized signers are available and only on an emergency case basis. Upon return of the </w:t>
      </w:r>
      <w:r w:rsidRPr="00171062">
        <w:rPr>
          <w:color w:val="auto"/>
          <w:szCs w:val="22"/>
        </w:rPr>
        <w:lastRenderedPageBreak/>
        <w:t xml:space="preserve">checks to accounts payable, the 2-part checks will be separated and processed as </w:t>
      </w:r>
      <w:r w:rsidR="00000000">
        <w:rPr>
          <w:noProof/>
          <w:color w:val="auto"/>
          <w:szCs w:val="22"/>
        </w:rPr>
        <w:pict w14:anchorId="470D769F">
          <v:shape id="_x0000_s2140" type="#_x0000_t202" style="position:absolute;left:0;text-align:left;margin-left:0;margin-top:48.75pt;width:439.5pt;height:88.2pt;z-index:3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0;mso-fit-shape-to-text:t" inset="2mm,2mm,2mm,2mm">
              <w:txbxContent>
                <w:p w14:paraId="57A3C869" w14:textId="77777777" w:rsidR="004F505F" w:rsidRDefault="004F505F" w:rsidP="00A3294E">
                  <w:pPr>
                    <w:pStyle w:val="NormalWeb"/>
                    <w:numPr>
                      <w:ilvl w:val="0"/>
                      <w:numId w:val="23"/>
                    </w:numPr>
                    <w:spacing w:before="120" w:after="120"/>
                  </w:pPr>
                  <w:r w:rsidRPr="00C9136F">
                    <w:t xml:space="preserve">Original - Mailed to the vendor along with any necessary payment stubs. </w:t>
                  </w:r>
                </w:p>
                <w:p w14:paraId="414C4075" w14:textId="77777777" w:rsidR="004F505F" w:rsidRDefault="004F505F" w:rsidP="00A3294E">
                  <w:pPr>
                    <w:pStyle w:val="NormalWeb"/>
                    <w:numPr>
                      <w:ilvl w:val="0"/>
                      <w:numId w:val="23"/>
                    </w:numPr>
                    <w:spacing w:before="120" w:after="120"/>
                  </w:pPr>
                  <w:r w:rsidRPr="00C9136F">
                    <w:t>Check stub is attached to the voucher package and filed alphabetically in the paid vendor files.</w:t>
                  </w:r>
                </w:p>
              </w:txbxContent>
            </v:textbox>
            <w10:wrap type="square" anchorx="margin"/>
          </v:shape>
        </w:pict>
      </w:r>
      <w:r w:rsidRPr="00171062">
        <w:rPr>
          <w:color w:val="auto"/>
          <w:szCs w:val="22"/>
        </w:rPr>
        <w:t>follows:</w:t>
      </w:r>
    </w:p>
    <w:p w14:paraId="7B3766E0" w14:textId="77777777" w:rsidR="00A3294E" w:rsidRPr="00171062" w:rsidRDefault="00A3294E" w:rsidP="00A3294E">
      <w:pPr>
        <w:pStyle w:val="NormalWeb"/>
        <w:rPr>
          <w:color w:val="auto"/>
          <w:szCs w:val="22"/>
        </w:rPr>
      </w:pPr>
    </w:p>
    <w:p w14:paraId="1772A6FF" w14:textId="77777777" w:rsidR="00A3294E" w:rsidRPr="00171062" w:rsidRDefault="00A3294E" w:rsidP="00A3294E">
      <w:pPr>
        <w:pStyle w:val="NormalWeb"/>
        <w:rPr>
          <w:color w:val="auto"/>
          <w:szCs w:val="22"/>
        </w:rPr>
      </w:pPr>
    </w:p>
    <w:p w14:paraId="247D55C9" w14:textId="77777777" w:rsidR="00734AB5" w:rsidRPr="00171062" w:rsidRDefault="00734AB5" w:rsidP="004E0764">
      <w:pPr>
        <w:pStyle w:val="BodyText"/>
        <w:rPr>
          <w:rFonts w:ascii="Times New Roman"/>
          <w:sz w:val="20"/>
        </w:rPr>
      </w:pPr>
    </w:p>
    <w:p w14:paraId="7750CEFE" w14:textId="77777777" w:rsidR="00734AB5" w:rsidRPr="00171062" w:rsidRDefault="00734AB5" w:rsidP="00734AB5">
      <w:pPr>
        <w:pStyle w:val="NormalWeb"/>
        <w:sectPr w:rsidR="00734AB5" w:rsidRPr="00171062" w:rsidSect="00E0512B">
          <w:headerReference w:type="default" r:id="rId40"/>
          <w:headerReference w:type="first" r:id="rId41"/>
          <w:pgSz w:w="12240" w:h="15840" w:code="1"/>
          <w:pgMar w:top="1440" w:right="1440" w:bottom="1440" w:left="1440" w:header="680" w:footer="0" w:gutter="567"/>
          <w:cols w:space="708"/>
          <w:titlePg/>
          <w:docGrid w:linePitch="360"/>
        </w:sectPr>
      </w:pPr>
    </w:p>
    <w:p w14:paraId="7221D158" w14:textId="77777777" w:rsidR="00734AB5" w:rsidRPr="00171062" w:rsidRDefault="00734AB5" w:rsidP="00734AB5">
      <w:pPr>
        <w:pStyle w:val="Heading2"/>
        <w:spacing w:after="360"/>
        <w:rPr>
          <w:lang w:val="en-US"/>
        </w:rPr>
      </w:pPr>
      <w:bookmarkStart w:id="23" w:name="_Toc98252960"/>
      <w:r w:rsidRPr="00171062">
        <w:rPr>
          <w:lang w:val="en-US"/>
        </w:rPr>
        <w:lastRenderedPageBreak/>
        <w:t>Payroll Administration</w:t>
      </w:r>
      <w:bookmarkEnd w:id="23"/>
    </w:p>
    <w:p w14:paraId="16690C8A" w14:textId="77777777" w:rsidR="00734AB5" w:rsidRPr="00171062" w:rsidRDefault="00734AB5" w:rsidP="00734AB5">
      <w:pPr>
        <w:pStyle w:val="NormalWeb"/>
        <w:rPr>
          <w:b/>
          <w:bCs/>
        </w:rPr>
      </w:pPr>
      <w:r w:rsidRPr="00171062">
        <w:rPr>
          <w:b/>
          <w:bCs/>
        </w:rPr>
        <w:t>Payroll Administration</w:t>
      </w:r>
    </w:p>
    <w:p w14:paraId="5712CF71" w14:textId="77777777" w:rsidR="00734AB5" w:rsidRPr="00171062" w:rsidRDefault="00734AB5" w:rsidP="00734AB5">
      <w:pPr>
        <w:pStyle w:val="NormalWeb"/>
      </w:pPr>
    </w:p>
    <w:p w14:paraId="07ACFC91" w14:textId="77777777" w:rsidR="00734AB5" w:rsidRPr="00171062" w:rsidRDefault="00000000" w:rsidP="00734AB5">
      <w:pPr>
        <w:pStyle w:val="NormalWeb"/>
      </w:pPr>
      <w:r>
        <w:rPr>
          <w:noProof/>
        </w:rPr>
        <w:pict w14:anchorId="6A8C87C7">
          <v:shape id="_x0000_s2144" type="#_x0000_t202" style="position:absolute;left:0;text-align:left;margin-left:.75pt;margin-top:58.1pt;width:439.5pt;height:113.9pt;z-index:3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4;mso-fit-shape-to-text:t" inset="2mm,2mm,2mm,2mm">
              <w:txbxContent>
                <w:p w14:paraId="468BEA20" w14:textId="77777777" w:rsidR="004F505F" w:rsidRDefault="004F505F" w:rsidP="00734AB5">
                  <w:pPr>
                    <w:pStyle w:val="NormalWeb"/>
                    <w:numPr>
                      <w:ilvl w:val="0"/>
                      <w:numId w:val="23"/>
                    </w:numPr>
                    <w:spacing w:before="120" w:after="120"/>
                  </w:pPr>
                  <w:r>
                    <w:t>A timely and efficient processing of the staff payroll.</w:t>
                  </w:r>
                </w:p>
                <w:p w14:paraId="00A1A838" w14:textId="77777777" w:rsidR="004F505F" w:rsidRDefault="004F505F" w:rsidP="00734AB5">
                  <w:pPr>
                    <w:pStyle w:val="NormalWeb"/>
                    <w:numPr>
                      <w:ilvl w:val="0"/>
                      <w:numId w:val="23"/>
                    </w:numPr>
                    <w:spacing w:before="120" w:after="120"/>
                  </w:pPr>
                  <w:r>
                    <w:t>An accurate computation and recording of payroll expense, related liabilities, and net pay.</w:t>
                  </w:r>
                </w:p>
                <w:p w14:paraId="54BF109C" w14:textId="77777777" w:rsidR="004F505F" w:rsidRDefault="004F505F" w:rsidP="00734AB5">
                  <w:pPr>
                    <w:pStyle w:val="NormalWeb"/>
                    <w:numPr>
                      <w:ilvl w:val="0"/>
                      <w:numId w:val="23"/>
                    </w:numPr>
                    <w:spacing w:before="120" w:after="120"/>
                  </w:pPr>
                  <w:r>
                    <w:t xml:space="preserve">Payment for only authorized work </w:t>
                  </w:r>
                  <w:proofErr w:type="gramStart"/>
                  <w:r>
                    <w:t>actually performed</w:t>
                  </w:r>
                  <w:proofErr w:type="gramEnd"/>
                  <w:r>
                    <w:t>.</w:t>
                  </w:r>
                </w:p>
              </w:txbxContent>
            </v:textbox>
            <w10:wrap type="square" anchorx="margin"/>
          </v:shape>
        </w:pict>
      </w:r>
      <w:r w:rsidR="00734AB5" w:rsidRPr="00171062">
        <w:t>[COMPANY NAME] operates on a [BI-WEEKLY/WEEKLY] payroll. The objectives of the following payroll procedures are to ensure:</w:t>
      </w:r>
    </w:p>
    <w:p w14:paraId="12620A57" w14:textId="77777777" w:rsidR="00734AB5" w:rsidRPr="00171062" w:rsidRDefault="00734AB5" w:rsidP="00734AB5">
      <w:pPr>
        <w:pStyle w:val="NormalWeb"/>
      </w:pPr>
    </w:p>
    <w:p w14:paraId="56335FE8" w14:textId="77777777" w:rsidR="00734AB5" w:rsidRPr="00171062" w:rsidRDefault="00734AB5" w:rsidP="00734AB5">
      <w:pPr>
        <w:pStyle w:val="NormalWeb"/>
      </w:pPr>
    </w:p>
    <w:p w14:paraId="0BF318E2" w14:textId="77777777" w:rsidR="00734AB5" w:rsidRPr="00171062" w:rsidRDefault="00734AB5" w:rsidP="00734AB5">
      <w:pPr>
        <w:pStyle w:val="NormalWeb"/>
        <w:rPr>
          <w:b/>
          <w:bCs/>
        </w:rPr>
      </w:pPr>
      <w:r w:rsidRPr="00171062">
        <w:rPr>
          <w:b/>
          <w:bCs/>
        </w:rPr>
        <w:t>Payroll Taxes</w:t>
      </w:r>
    </w:p>
    <w:p w14:paraId="080E422A" w14:textId="77777777" w:rsidR="00734AB5" w:rsidRPr="00171062" w:rsidRDefault="00734AB5" w:rsidP="00734AB5">
      <w:pPr>
        <w:pStyle w:val="NormalWeb"/>
      </w:pPr>
    </w:p>
    <w:p w14:paraId="260CF13E" w14:textId="77777777" w:rsidR="00734AB5" w:rsidRPr="00171062" w:rsidRDefault="00734AB5" w:rsidP="00734AB5">
      <w:pPr>
        <w:pStyle w:val="NormalWeb"/>
      </w:pPr>
      <w:r w:rsidRPr="00171062">
        <w:t>The Accounting Department is responsible for ensuring that all required tax forms are properly completed and submitted, and that all required taxes are withheld and paid. Withholding of Federal income taxes shall be based on the most current Form W-4 prepared by each employee.</w:t>
      </w:r>
    </w:p>
    <w:p w14:paraId="598FA2E6" w14:textId="77777777" w:rsidR="00734AB5" w:rsidRPr="00171062" w:rsidRDefault="00734AB5" w:rsidP="00734AB5">
      <w:pPr>
        <w:pStyle w:val="NormalWeb"/>
      </w:pPr>
    </w:p>
    <w:p w14:paraId="7669476A" w14:textId="77777777" w:rsidR="00734AB5" w:rsidRPr="00171062" w:rsidRDefault="00734AB5" w:rsidP="00734AB5">
      <w:pPr>
        <w:pStyle w:val="NormalWeb"/>
        <w:rPr>
          <w:b/>
          <w:bCs/>
        </w:rPr>
      </w:pPr>
      <w:r w:rsidRPr="00171062">
        <w:rPr>
          <w:b/>
          <w:bCs/>
        </w:rPr>
        <w:t>Preparation of Timesheets</w:t>
      </w:r>
    </w:p>
    <w:p w14:paraId="3FE5A2FF" w14:textId="77777777" w:rsidR="00734AB5" w:rsidRPr="00171062" w:rsidRDefault="00734AB5" w:rsidP="00734AB5">
      <w:pPr>
        <w:pStyle w:val="NormalWeb"/>
      </w:pPr>
    </w:p>
    <w:p w14:paraId="67AAE348" w14:textId="77777777" w:rsidR="00734AB5" w:rsidRPr="00171062" w:rsidRDefault="00000000" w:rsidP="00734AB5">
      <w:pPr>
        <w:pStyle w:val="NormalWeb"/>
      </w:pPr>
      <w:r>
        <w:rPr>
          <w:noProof/>
        </w:rPr>
        <w:pict w14:anchorId="2C41CB37">
          <v:shape id="_x0000_s2145" type="#_x0000_t202" style="position:absolute;left:0;text-align:left;margin-left:0;margin-top:76.5pt;width:439.5pt;height:113.9pt;z-index:3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5;mso-fit-shape-to-text:t" inset="2mm,2mm,2mm,2mm">
              <w:txbxContent>
                <w:p w14:paraId="603AA66A" w14:textId="77777777" w:rsidR="004F505F" w:rsidRDefault="004F505F" w:rsidP="00A71D01">
                  <w:pPr>
                    <w:pStyle w:val="NormalWeb"/>
                    <w:numPr>
                      <w:ilvl w:val="0"/>
                      <w:numId w:val="23"/>
                    </w:numPr>
                    <w:spacing w:before="120" w:after="120"/>
                  </w:pPr>
                  <w:r>
                    <w:t>Each timesheet shall reflect all hours worked during the pay period.</w:t>
                  </w:r>
                </w:p>
                <w:p w14:paraId="450F1DC1" w14:textId="77777777" w:rsidR="004F505F" w:rsidRDefault="004F505F" w:rsidP="00A71D01">
                  <w:pPr>
                    <w:pStyle w:val="NormalWeb"/>
                    <w:numPr>
                      <w:ilvl w:val="0"/>
                      <w:numId w:val="23"/>
                    </w:numPr>
                    <w:spacing w:before="120" w:after="120"/>
                  </w:pPr>
                  <w:r>
                    <w:t>Errors shall be corrected electronically by notifying the Finance Director.</w:t>
                  </w:r>
                </w:p>
                <w:p w14:paraId="6FF54882" w14:textId="77777777" w:rsidR="004F505F" w:rsidRDefault="004F505F" w:rsidP="00A71D01">
                  <w:pPr>
                    <w:pStyle w:val="NormalWeb"/>
                    <w:numPr>
                      <w:ilvl w:val="0"/>
                      <w:numId w:val="23"/>
                    </w:numPr>
                    <w:spacing w:before="120" w:after="120"/>
                  </w:pPr>
                  <w:r>
                    <w:t>Compensated absences (vacation, holiday, sick leave, etc.) shall be clearly identified.</w:t>
                  </w:r>
                </w:p>
              </w:txbxContent>
            </v:textbox>
            <w10:wrap type="square" anchorx="margin"/>
          </v:shape>
        </w:pict>
      </w:r>
      <w:r w:rsidR="00734AB5" w:rsidRPr="00171062">
        <w:t>Each employee must prepare an electronic timesheet no later than [SPECIFY] p.m. on the [SPECIFY] of each pay period. Timesheets shall be prepared in accordance with the following guidelines:</w:t>
      </w:r>
    </w:p>
    <w:p w14:paraId="21DE2869" w14:textId="77777777" w:rsidR="00734AB5" w:rsidRPr="00171062" w:rsidRDefault="00000000" w:rsidP="00734AB5">
      <w:pPr>
        <w:pStyle w:val="NormalWeb"/>
      </w:pPr>
      <w:r>
        <w:rPr>
          <w:noProof/>
        </w:rPr>
        <w:lastRenderedPageBreak/>
        <w:pict w14:anchorId="731DC25C">
          <v:shape id="_x0000_s2146" type="#_x0000_t202" style="position:absolute;left:0;text-align:left;margin-left:.75pt;margin-top:-3.75pt;width:439.5pt;height:62.5pt;z-index:3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6;mso-fit-shape-to-text:t" inset="2mm,2mm,2mm,2mm">
              <w:txbxContent>
                <w:p w14:paraId="791E1BDA" w14:textId="77777777" w:rsidR="004F505F" w:rsidRDefault="004F505F" w:rsidP="00A71D01">
                  <w:pPr>
                    <w:pStyle w:val="NormalWeb"/>
                    <w:numPr>
                      <w:ilvl w:val="0"/>
                      <w:numId w:val="23"/>
                    </w:numPr>
                    <w:spacing w:before="120" w:after="120"/>
                  </w:pPr>
                  <w:r>
                    <w:t>Timesheets submitted electronically shall be considered signed by employee as accurate once submitted.</w:t>
                  </w:r>
                </w:p>
              </w:txbxContent>
            </v:textbox>
            <w10:wrap type="square" anchorx="margin"/>
          </v:shape>
        </w:pict>
      </w:r>
    </w:p>
    <w:p w14:paraId="62C10328" w14:textId="77777777" w:rsidR="00207133" w:rsidRPr="00171062" w:rsidRDefault="00207133" w:rsidP="00207133">
      <w:pPr>
        <w:pStyle w:val="NormalWeb"/>
        <w:rPr>
          <w:b/>
          <w:bCs/>
        </w:rPr>
      </w:pPr>
      <w:r w:rsidRPr="00171062">
        <w:rPr>
          <w:b/>
          <w:bCs/>
        </w:rPr>
        <w:t xml:space="preserve">Processing of Timesheets </w:t>
      </w:r>
    </w:p>
    <w:p w14:paraId="21A30C85" w14:textId="77777777" w:rsidR="00207133" w:rsidRPr="00171062" w:rsidRDefault="00207133" w:rsidP="00207133">
      <w:pPr>
        <w:pStyle w:val="NormalWeb"/>
      </w:pPr>
    </w:p>
    <w:p w14:paraId="07240EE1" w14:textId="77777777" w:rsidR="00207133" w:rsidRPr="00171062" w:rsidRDefault="00207133" w:rsidP="00207133">
      <w:pPr>
        <w:pStyle w:val="NormalWeb"/>
      </w:pPr>
      <w:r w:rsidRPr="00171062">
        <w:t>After all timesheets have been approved, the Bookkeeper reviews the timesheets to verify charge codes and work hours and then transfers timesheets to the accounting system.</w:t>
      </w:r>
    </w:p>
    <w:p w14:paraId="0D5B88EF" w14:textId="77777777" w:rsidR="00207133" w:rsidRPr="00171062" w:rsidRDefault="00207133" w:rsidP="00207133">
      <w:pPr>
        <w:pStyle w:val="NormalWeb"/>
      </w:pPr>
    </w:p>
    <w:p w14:paraId="0BA0FF56" w14:textId="77777777" w:rsidR="00207133" w:rsidRPr="00171062" w:rsidRDefault="00207133" w:rsidP="00207133">
      <w:pPr>
        <w:pStyle w:val="NormalWeb"/>
      </w:pPr>
      <w:r w:rsidRPr="00171062">
        <w:t xml:space="preserve">Once the payroll is processed and calculated, the payroll reports are printed and reviewed/approved by the Finance Director. </w:t>
      </w:r>
      <w:proofErr w:type="gramStart"/>
      <w:r w:rsidRPr="00171062">
        <w:t>The</w:t>
      </w:r>
      <w:proofErr w:type="gramEnd"/>
      <w:r w:rsidRPr="00171062">
        <w:t xml:space="preserve"> direct deposit file is created, or payroll checks are printed after the payroll reports are approved. Employee leave accruals are calculated and posted. </w:t>
      </w:r>
    </w:p>
    <w:p w14:paraId="3A7036CC" w14:textId="77777777" w:rsidR="00207133" w:rsidRPr="00171062" w:rsidRDefault="00207133" w:rsidP="00207133">
      <w:pPr>
        <w:pStyle w:val="NormalWeb"/>
      </w:pPr>
    </w:p>
    <w:p w14:paraId="7DF2FE8E" w14:textId="77777777" w:rsidR="00734AB5" w:rsidRPr="00171062" w:rsidRDefault="00207133" w:rsidP="00207133">
      <w:pPr>
        <w:pStyle w:val="NormalWeb"/>
      </w:pPr>
      <w:r w:rsidRPr="00171062">
        <w:t>The Bookkeeper creates the direct deposit file which shall be transmitted to the bank. After the direct deposit file is sent, payroll is posted, and payroll taxes are calculated and paid.</w:t>
      </w:r>
    </w:p>
    <w:p w14:paraId="6E1C949B" w14:textId="77777777" w:rsidR="00207133" w:rsidRPr="00171062" w:rsidRDefault="00207133" w:rsidP="00207133">
      <w:pPr>
        <w:pStyle w:val="NormalWeb"/>
      </w:pPr>
    </w:p>
    <w:p w14:paraId="597DE46F" w14:textId="77777777" w:rsidR="00207133" w:rsidRPr="00171062" w:rsidRDefault="00207133" w:rsidP="00207133">
      <w:pPr>
        <w:pStyle w:val="NormalWeb"/>
        <w:rPr>
          <w:b/>
          <w:bCs/>
        </w:rPr>
      </w:pPr>
      <w:r w:rsidRPr="00171062">
        <w:rPr>
          <w:b/>
          <w:bCs/>
        </w:rPr>
        <w:t xml:space="preserve">Timesheet Corrections </w:t>
      </w:r>
    </w:p>
    <w:p w14:paraId="4DB16657" w14:textId="77777777" w:rsidR="00207133" w:rsidRPr="00171062" w:rsidRDefault="00207133" w:rsidP="00207133">
      <w:pPr>
        <w:pStyle w:val="NormalWeb"/>
      </w:pPr>
    </w:p>
    <w:p w14:paraId="29B006A7" w14:textId="77777777" w:rsidR="00207133" w:rsidRPr="00171062" w:rsidRDefault="00207133" w:rsidP="00207133">
      <w:pPr>
        <w:pStyle w:val="NormalWeb"/>
      </w:pPr>
      <w:r w:rsidRPr="00171062">
        <w:t xml:space="preserve">If an employee needs to make a change or a correction to a timesheet, the employee must contact the Finance Director with the </w:t>
      </w:r>
      <w:proofErr w:type="gramStart"/>
      <w:r w:rsidRPr="00171062">
        <w:t>detail</w:t>
      </w:r>
      <w:proofErr w:type="gramEnd"/>
      <w:r w:rsidRPr="00171062">
        <w:t xml:space="preserve"> information. The Finance Director will make the change/correction to the timesheet. The bookkeeper will use the detailed information provided to make the necessary journal entries for the timesheet correction. Each timesheet correction must include a reason as to why the change was needed and must be approved by the Finance Director prior to posting.</w:t>
      </w:r>
    </w:p>
    <w:p w14:paraId="60FBEF7C" w14:textId="77777777" w:rsidR="00207133" w:rsidRPr="00171062" w:rsidRDefault="00207133" w:rsidP="00207133">
      <w:pPr>
        <w:pStyle w:val="NormalWeb"/>
      </w:pPr>
    </w:p>
    <w:p w14:paraId="3C1F5871" w14:textId="77777777" w:rsidR="00207133" w:rsidRPr="00171062" w:rsidRDefault="00207133" w:rsidP="00207133">
      <w:pPr>
        <w:pStyle w:val="NormalWeb"/>
        <w:rPr>
          <w:b/>
          <w:bCs/>
        </w:rPr>
      </w:pPr>
      <w:r w:rsidRPr="00171062">
        <w:rPr>
          <w:b/>
          <w:bCs/>
        </w:rPr>
        <w:t>Distribution of Payroll</w:t>
      </w:r>
    </w:p>
    <w:p w14:paraId="1990AC36" w14:textId="77777777" w:rsidR="00207133" w:rsidRPr="00171062" w:rsidRDefault="00207133" w:rsidP="00207133">
      <w:pPr>
        <w:pStyle w:val="NormalWeb"/>
      </w:pPr>
    </w:p>
    <w:p w14:paraId="5E2B6031" w14:textId="77777777" w:rsidR="00207133" w:rsidRPr="00171062" w:rsidRDefault="00207133" w:rsidP="00207133">
      <w:pPr>
        <w:pStyle w:val="NormalWeb"/>
      </w:pPr>
      <w:r w:rsidRPr="00171062">
        <w:t>All employees are paid by check or direct deposit through ACH electronic data processing. Check stubs for electronic direct deposits can be accessed via the timesheet software once payroll has been completed.</w:t>
      </w:r>
    </w:p>
    <w:p w14:paraId="41162A11" w14:textId="77777777" w:rsidR="00207133" w:rsidRPr="00171062" w:rsidRDefault="00207133" w:rsidP="00207133">
      <w:pPr>
        <w:pStyle w:val="NormalWeb"/>
      </w:pPr>
    </w:p>
    <w:p w14:paraId="0A58A818" w14:textId="77777777" w:rsidR="00207133" w:rsidRPr="00171062" w:rsidRDefault="00207133" w:rsidP="00207133">
      <w:pPr>
        <w:pStyle w:val="NormalWeb"/>
      </w:pPr>
      <w:r w:rsidRPr="00171062">
        <w:lastRenderedPageBreak/>
        <w:t>Payroll checks shall be distributed by individuals who do not approve timesheets, are not responsible for hiring and firing, and do not control the preparation of payroll.</w:t>
      </w:r>
    </w:p>
    <w:p w14:paraId="06355300" w14:textId="77777777" w:rsidR="00734AB5" w:rsidRPr="00171062" w:rsidRDefault="00734AB5" w:rsidP="00734AB5">
      <w:pPr>
        <w:pStyle w:val="NormalWeb"/>
      </w:pPr>
    </w:p>
    <w:p w14:paraId="46BDD5E8" w14:textId="77777777" w:rsidR="00671152" w:rsidRPr="00171062" w:rsidRDefault="00671152" w:rsidP="00671152">
      <w:pPr>
        <w:pStyle w:val="NormalWeb"/>
        <w:rPr>
          <w:b/>
          <w:bCs/>
        </w:rPr>
      </w:pPr>
      <w:r w:rsidRPr="00171062">
        <w:rPr>
          <w:b/>
          <w:bCs/>
        </w:rPr>
        <w:t xml:space="preserve">Changes in Payroll Data </w:t>
      </w:r>
    </w:p>
    <w:p w14:paraId="7BC3F3E1" w14:textId="77777777" w:rsidR="00671152" w:rsidRPr="00171062" w:rsidRDefault="00671152" w:rsidP="00671152">
      <w:pPr>
        <w:pStyle w:val="NormalWeb"/>
      </w:pPr>
    </w:p>
    <w:p w14:paraId="276FED56" w14:textId="77777777" w:rsidR="00671152" w:rsidRPr="00171062" w:rsidRDefault="00000000" w:rsidP="00671152">
      <w:pPr>
        <w:pStyle w:val="NormalWeb"/>
      </w:pPr>
      <w:r>
        <w:rPr>
          <w:noProof/>
        </w:rPr>
        <w:pict w14:anchorId="57B64B44">
          <v:shape id="_x0000_s2147" type="#_x0000_t202" style="position:absolute;left:0;text-align:left;margin-left:.75pt;margin-top:39.4pt;width:439.5pt;height:172.1pt;z-index: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7;mso-fit-shape-to-text:t" inset="2mm,2mm,2mm,2mm">
              <w:txbxContent>
                <w:p w14:paraId="38D59651" w14:textId="77777777" w:rsidR="004F505F" w:rsidRDefault="004F505F" w:rsidP="00671152">
                  <w:pPr>
                    <w:pStyle w:val="NormalWeb"/>
                    <w:numPr>
                      <w:ilvl w:val="0"/>
                      <w:numId w:val="23"/>
                    </w:numPr>
                    <w:spacing w:before="120" w:after="120"/>
                  </w:pPr>
                  <w:r>
                    <w:t>New hires</w:t>
                  </w:r>
                </w:p>
                <w:p w14:paraId="74F482AE" w14:textId="77777777" w:rsidR="004F505F" w:rsidRDefault="004F505F" w:rsidP="00671152">
                  <w:pPr>
                    <w:pStyle w:val="NormalWeb"/>
                    <w:numPr>
                      <w:ilvl w:val="0"/>
                      <w:numId w:val="23"/>
                    </w:numPr>
                    <w:spacing w:before="120" w:after="120"/>
                  </w:pPr>
                  <w:r>
                    <w:t>Terminations</w:t>
                  </w:r>
                </w:p>
                <w:p w14:paraId="63464492" w14:textId="77777777" w:rsidR="004F505F" w:rsidRDefault="004F505F" w:rsidP="00671152">
                  <w:pPr>
                    <w:pStyle w:val="NormalWeb"/>
                    <w:numPr>
                      <w:ilvl w:val="0"/>
                      <w:numId w:val="23"/>
                    </w:numPr>
                    <w:spacing w:before="120" w:after="120"/>
                  </w:pPr>
                  <w:r>
                    <w:t>Changes in salaries and pay rates</w:t>
                  </w:r>
                </w:p>
                <w:p w14:paraId="19C17C85" w14:textId="77777777" w:rsidR="004F505F" w:rsidRDefault="004F505F" w:rsidP="00671152">
                  <w:pPr>
                    <w:pStyle w:val="NormalWeb"/>
                    <w:numPr>
                      <w:ilvl w:val="0"/>
                      <w:numId w:val="23"/>
                    </w:numPr>
                    <w:spacing w:before="120" w:after="120"/>
                  </w:pPr>
                  <w:r>
                    <w:t>Voluntary payroll deductions</w:t>
                  </w:r>
                </w:p>
                <w:p w14:paraId="2ED2A7E0" w14:textId="77777777" w:rsidR="004F505F" w:rsidRDefault="004F505F" w:rsidP="00671152">
                  <w:pPr>
                    <w:pStyle w:val="NormalWeb"/>
                    <w:numPr>
                      <w:ilvl w:val="0"/>
                      <w:numId w:val="23"/>
                    </w:numPr>
                    <w:spacing w:before="120" w:after="120"/>
                  </w:pPr>
                  <w:r>
                    <w:t>Changes in income tax withholding status</w:t>
                  </w:r>
                </w:p>
                <w:p w14:paraId="627F00A2" w14:textId="77777777" w:rsidR="004F505F" w:rsidRDefault="004F505F" w:rsidP="00671152">
                  <w:pPr>
                    <w:pStyle w:val="NormalWeb"/>
                    <w:numPr>
                      <w:ilvl w:val="0"/>
                      <w:numId w:val="23"/>
                    </w:numPr>
                    <w:spacing w:before="120" w:after="120"/>
                  </w:pPr>
                  <w:r>
                    <w:t>Court-ordered payroll deductions</w:t>
                  </w:r>
                </w:p>
              </w:txbxContent>
            </v:textbox>
            <w10:wrap type="square" anchorx="margin"/>
          </v:shape>
        </w:pict>
      </w:r>
      <w:proofErr w:type="gramStart"/>
      <w:r w:rsidR="00671152" w:rsidRPr="00171062">
        <w:t>All of</w:t>
      </w:r>
      <w:proofErr w:type="gramEnd"/>
      <w:r w:rsidR="00671152" w:rsidRPr="00171062">
        <w:t xml:space="preserve"> the following changes in payroll data are to be authorized in writing:</w:t>
      </w:r>
    </w:p>
    <w:p w14:paraId="0BF0B39E" w14:textId="77777777" w:rsidR="00671152" w:rsidRPr="00171062" w:rsidRDefault="00671152" w:rsidP="00671152">
      <w:pPr>
        <w:pStyle w:val="NormalWeb"/>
      </w:pPr>
    </w:p>
    <w:p w14:paraId="2C2770CB" w14:textId="77777777" w:rsidR="00671152" w:rsidRPr="00171062" w:rsidRDefault="00671152" w:rsidP="00671152">
      <w:pPr>
        <w:pStyle w:val="NormalWeb"/>
      </w:pPr>
    </w:p>
    <w:p w14:paraId="001EDEA9" w14:textId="77777777" w:rsidR="00671152" w:rsidRPr="00171062" w:rsidRDefault="00671152" w:rsidP="00671152">
      <w:pPr>
        <w:pStyle w:val="NormalWeb"/>
      </w:pPr>
      <w:r w:rsidRPr="00171062">
        <w:t>New hires, terminations, and changes in salaries or pay rates shall be authorized in writing by the appropriate Department Director and the Executive Director.</w:t>
      </w:r>
    </w:p>
    <w:p w14:paraId="3B50B4BD" w14:textId="77777777" w:rsidR="00671152" w:rsidRPr="00171062" w:rsidRDefault="00671152" w:rsidP="00671152">
      <w:pPr>
        <w:pStyle w:val="NormalWeb"/>
      </w:pPr>
    </w:p>
    <w:p w14:paraId="22328B1C" w14:textId="77777777" w:rsidR="00671152" w:rsidRPr="00171062" w:rsidRDefault="00671152" w:rsidP="00671152">
      <w:pPr>
        <w:pStyle w:val="NormalWeb"/>
      </w:pPr>
      <w:r w:rsidRPr="00171062">
        <w:t>Voluntary payroll deductions and changes in income tax withholding status shall be authorized in writing by the individual employee.</w:t>
      </w:r>
    </w:p>
    <w:p w14:paraId="080F67E0" w14:textId="77777777" w:rsidR="00671152" w:rsidRPr="00171062" w:rsidRDefault="00671152" w:rsidP="00671152">
      <w:pPr>
        <w:pStyle w:val="NormalWeb"/>
      </w:pPr>
    </w:p>
    <w:p w14:paraId="5210A06A" w14:textId="77777777" w:rsidR="00671152" w:rsidRPr="00171062" w:rsidRDefault="00671152" w:rsidP="00671152">
      <w:pPr>
        <w:pStyle w:val="NormalWeb"/>
      </w:pPr>
      <w:r w:rsidRPr="00171062">
        <w:t>Any changes that affect payroll processing will be forwarded to the Bookkeeper once they have been entered into the automated master file by Personnel. The Bookkeeper will not have access to make changes to rates of pay or payroll deductions. Documentation supporting any changes to the payroll status of an employee will be permanently maintained in the employee’s personnel file.</w:t>
      </w:r>
    </w:p>
    <w:p w14:paraId="62E6EA82" w14:textId="77777777" w:rsidR="00671152" w:rsidRPr="00171062" w:rsidRDefault="00671152" w:rsidP="00671152">
      <w:pPr>
        <w:pStyle w:val="NormalWeb"/>
      </w:pPr>
    </w:p>
    <w:p w14:paraId="4FBF5B90" w14:textId="77777777" w:rsidR="00671152" w:rsidRPr="00171062" w:rsidRDefault="00671152" w:rsidP="00734AB5">
      <w:pPr>
        <w:pStyle w:val="NormalWeb"/>
      </w:pPr>
      <w:r w:rsidRPr="00171062">
        <w:t xml:space="preserve">To </w:t>
      </w:r>
      <w:proofErr w:type="gramStart"/>
      <w:r w:rsidRPr="00171062">
        <w:t>assure</w:t>
      </w:r>
      <w:proofErr w:type="gramEnd"/>
      <w:r w:rsidRPr="00171062">
        <w:t xml:space="preserve"> that changes are implemented accurately, the Bookkeeper will distribute a preliminary register to the HR Specialist for review and approval before posting the payroll and disbursing payments. The Payroll Specialist will submit the recommendation for disbursement of the payroll direct deposits to the Administrative Assistant of the Executive Director for release of payment.</w:t>
      </w:r>
    </w:p>
    <w:p w14:paraId="7B287116" w14:textId="77777777" w:rsidR="000E4B74" w:rsidRPr="00171062" w:rsidRDefault="000E4B74" w:rsidP="000E4B74">
      <w:pPr>
        <w:pStyle w:val="NormalWeb"/>
        <w:rPr>
          <w:b/>
          <w:bCs/>
        </w:rPr>
      </w:pPr>
      <w:r w:rsidRPr="00171062">
        <w:rPr>
          <w:b/>
          <w:bCs/>
        </w:rPr>
        <w:lastRenderedPageBreak/>
        <w:t>Tax Reporting</w:t>
      </w:r>
    </w:p>
    <w:p w14:paraId="598747A9" w14:textId="77777777" w:rsidR="000E4B74" w:rsidRPr="00171062" w:rsidRDefault="000E4B74" w:rsidP="000E4B74">
      <w:pPr>
        <w:pStyle w:val="NormalWeb"/>
      </w:pPr>
    </w:p>
    <w:p w14:paraId="35D5032D" w14:textId="77777777" w:rsidR="00ED1649" w:rsidRPr="00171062" w:rsidRDefault="000E4B74" w:rsidP="000E4B74">
      <w:pPr>
        <w:pStyle w:val="NormalWeb"/>
      </w:pPr>
      <w:r w:rsidRPr="00171062">
        <w:t>The Executive Director shall be responsible for identifying all filing requirements and assuring that [COMPANY NAME] follows all such requirements. The Organization will file complete and accurate returns with all authorities and make all efforts to avoid filing misleading, inaccurate, or incomplete returns.</w:t>
      </w:r>
    </w:p>
    <w:p w14:paraId="47E79496" w14:textId="77777777" w:rsidR="000E4B74" w:rsidRPr="00171062" w:rsidRDefault="000E4B74" w:rsidP="000E4B74">
      <w:pPr>
        <w:pStyle w:val="NormalWeb"/>
      </w:pPr>
    </w:p>
    <w:p w14:paraId="1A3C2406" w14:textId="77777777" w:rsidR="000E4B74" w:rsidRPr="00171062" w:rsidRDefault="00000000" w:rsidP="000E4B74">
      <w:pPr>
        <w:pStyle w:val="NormalWeb"/>
      </w:pPr>
      <w:r>
        <w:rPr>
          <w:noProof/>
        </w:rPr>
        <w:pict w14:anchorId="077255AF">
          <v:shape id="_x0000_s2148" type="#_x0000_t202" style="position:absolute;left:0;text-align:left;margin-left:.75pt;margin-top:1.45pt;width:439.5pt;height:240pt;z-index:3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8;mso-fit-shape-to-text:t" inset="2mm,2mm,2mm,2mm">
              <w:txbxContent>
                <w:p w14:paraId="15D5788D" w14:textId="77777777" w:rsidR="004F505F" w:rsidRDefault="004F505F" w:rsidP="000E4B74">
                  <w:pPr>
                    <w:pStyle w:val="NormalWeb"/>
                    <w:numPr>
                      <w:ilvl w:val="0"/>
                      <w:numId w:val="23"/>
                    </w:numPr>
                    <w:spacing w:before="120" w:after="120"/>
                  </w:pPr>
                  <w:r>
                    <w:t>W-2's and 1099's - Annual report of employee and non-employee compensation, based on calendar-year compensation, is prepared on a cash basis. The bookkeeper will gather the information from the accounting software and prepare the W-2 and 1099 forms before the due date. These information returns are due to employees and independent contractors by January 31 and to Federal Government by February 28.</w:t>
                  </w:r>
                </w:p>
                <w:p w14:paraId="397E6847" w14:textId="77777777" w:rsidR="004F505F" w:rsidRDefault="004F505F" w:rsidP="000E4B74">
                  <w:pPr>
                    <w:pStyle w:val="NormalWeb"/>
                    <w:numPr>
                      <w:ilvl w:val="0"/>
                      <w:numId w:val="23"/>
                    </w:numPr>
                    <w:spacing w:before="120" w:after="120"/>
                  </w:pPr>
                  <w:r>
                    <w:t>Form 941 - Quarterly payroll tax return filed with IRS to report wages paid to employees and Federal payroll taxes. The Finance Director will print a quarterly information from payroll and prepare Form 941 before the due date. Form 941 is due by the end of the month following the end of each quarter, or 10 days later if all payroll tax deposits have been made in a timely manner during the quarter.</w:t>
                  </w:r>
                </w:p>
              </w:txbxContent>
            </v:textbox>
            <w10:wrap type="square" anchorx="margin"/>
          </v:shape>
        </w:pict>
      </w:r>
    </w:p>
    <w:p w14:paraId="103EB261" w14:textId="77777777" w:rsidR="00DC6489" w:rsidRPr="00171062" w:rsidRDefault="00DC6489" w:rsidP="00734AB5">
      <w:pPr>
        <w:pStyle w:val="NormalWeb"/>
      </w:pPr>
    </w:p>
    <w:p w14:paraId="504DEF8E" w14:textId="77777777" w:rsidR="00DC6489" w:rsidRPr="00171062" w:rsidRDefault="00DC6489" w:rsidP="00DC6489">
      <w:pPr>
        <w:pStyle w:val="NormalWeb"/>
        <w:sectPr w:rsidR="00DC6489" w:rsidRPr="00171062" w:rsidSect="00E0512B">
          <w:headerReference w:type="default" r:id="rId42"/>
          <w:headerReference w:type="first" r:id="rId43"/>
          <w:pgSz w:w="12240" w:h="15840" w:code="1"/>
          <w:pgMar w:top="1440" w:right="1440" w:bottom="1440" w:left="1440" w:header="680" w:footer="0" w:gutter="567"/>
          <w:cols w:space="708"/>
          <w:titlePg/>
          <w:docGrid w:linePitch="360"/>
        </w:sectPr>
      </w:pPr>
    </w:p>
    <w:p w14:paraId="58EBFCE4" w14:textId="77777777" w:rsidR="00DC6489" w:rsidRPr="00171062" w:rsidRDefault="00DC6489" w:rsidP="00DC6489">
      <w:pPr>
        <w:pStyle w:val="Heading2"/>
        <w:rPr>
          <w:lang w:val="en-US"/>
        </w:rPr>
      </w:pPr>
      <w:bookmarkStart w:id="24" w:name="_Toc98252961"/>
      <w:r w:rsidRPr="00171062">
        <w:rPr>
          <w:lang w:val="en-US"/>
        </w:rPr>
        <w:lastRenderedPageBreak/>
        <w:t>Property and Equipment</w:t>
      </w:r>
      <w:bookmarkEnd w:id="24"/>
      <w:r w:rsidRPr="00171062">
        <w:rPr>
          <w:lang w:val="en-US"/>
        </w:rPr>
        <w:t xml:space="preserve"> </w:t>
      </w:r>
    </w:p>
    <w:p w14:paraId="70519CA7" w14:textId="77777777" w:rsidR="00DC6489" w:rsidRPr="00171062" w:rsidRDefault="00DC6489" w:rsidP="00DC6489">
      <w:pPr>
        <w:pStyle w:val="NormalWeb"/>
      </w:pPr>
    </w:p>
    <w:p w14:paraId="05F3AD1B" w14:textId="77777777" w:rsidR="00DC6489" w:rsidRPr="00171062" w:rsidRDefault="00DC6489" w:rsidP="00DC6489">
      <w:pPr>
        <w:pStyle w:val="NormalWeb"/>
        <w:rPr>
          <w:b/>
          <w:bCs/>
        </w:rPr>
      </w:pPr>
      <w:r w:rsidRPr="00171062">
        <w:rPr>
          <w:b/>
          <w:bCs/>
        </w:rPr>
        <w:t>Capitalization Policy</w:t>
      </w:r>
    </w:p>
    <w:p w14:paraId="704490CA" w14:textId="77777777" w:rsidR="00DC6489" w:rsidRPr="00171062" w:rsidRDefault="00DC6489" w:rsidP="00DC6489">
      <w:pPr>
        <w:pStyle w:val="NormalWeb"/>
      </w:pPr>
    </w:p>
    <w:p w14:paraId="11738721" w14:textId="77777777" w:rsidR="00DC6489" w:rsidRPr="00171062" w:rsidRDefault="00DC6489" w:rsidP="00DC6489">
      <w:pPr>
        <w:pStyle w:val="NormalWeb"/>
      </w:pPr>
      <w:r w:rsidRPr="00171062">
        <w:t xml:space="preserve">Physical assets acquired with unit costs </w:t>
      </w:r>
      <w:proofErr w:type="gramStart"/>
      <w:r w:rsidRPr="00171062">
        <w:t>in excess of</w:t>
      </w:r>
      <w:proofErr w:type="gramEnd"/>
      <w:r w:rsidRPr="00171062">
        <w:t xml:space="preserve"> $ [SPECIFY] are capitalized as fixed </w:t>
      </w:r>
      <w:proofErr w:type="gramStart"/>
      <w:r w:rsidRPr="00171062">
        <w:t>asset</w:t>
      </w:r>
      <w:proofErr w:type="gramEnd"/>
      <w:r w:rsidRPr="00171062">
        <w:t xml:space="preserve"> on [COMPANY NAME]’s general ledger. Items with unit costs below this threshold shall be expensed in the year purchased.</w:t>
      </w:r>
    </w:p>
    <w:p w14:paraId="1813A647" w14:textId="77777777" w:rsidR="00DC6489" w:rsidRPr="00171062" w:rsidRDefault="00DC6489" w:rsidP="00DC6489">
      <w:pPr>
        <w:pStyle w:val="NormalWeb"/>
      </w:pPr>
    </w:p>
    <w:p w14:paraId="44DEA87E" w14:textId="77777777" w:rsidR="00ED1649" w:rsidRPr="00171062" w:rsidRDefault="00DC6489" w:rsidP="00DC6489">
      <w:pPr>
        <w:pStyle w:val="NormalWeb"/>
      </w:pPr>
      <w:r w:rsidRPr="00171062">
        <w:t>Capitalized property and equipment additions are accounted for at their historical cost and all such assets, except land, are subject to depreciation over an estimated useful life of 60 months. The [STRAIGHTLINE OR SPECIFY] method of depreciation is used with no residual value at the end of the useful life.</w:t>
      </w:r>
    </w:p>
    <w:p w14:paraId="2CF2B42E" w14:textId="77777777" w:rsidR="00DC6489" w:rsidRPr="00171062" w:rsidRDefault="00DC6489" w:rsidP="00DC6489">
      <w:pPr>
        <w:pStyle w:val="NormalWeb"/>
      </w:pPr>
    </w:p>
    <w:p w14:paraId="75F70A58" w14:textId="77777777" w:rsidR="00DC6489" w:rsidRPr="00171062" w:rsidRDefault="00F70E73" w:rsidP="00DC6489">
      <w:pPr>
        <w:pStyle w:val="NormalWeb"/>
        <w:rPr>
          <w:b/>
          <w:bCs/>
        </w:rPr>
      </w:pPr>
      <w:r w:rsidRPr="00171062">
        <w:rPr>
          <w:b/>
          <w:bCs/>
        </w:rPr>
        <w:t>Establishment and maintenance of fixed asset</w:t>
      </w:r>
    </w:p>
    <w:p w14:paraId="2154D6AB" w14:textId="77777777" w:rsidR="00F70E73" w:rsidRPr="00171062" w:rsidRDefault="00F70E73" w:rsidP="00DC6489">
      <w:pPr>
        <w:pStyle w:val="NormalWeb"/>
      </w:pPr>
    </w:p>
    <w:p w14:paraId="4EBC2BF9" w14:textId="77777777" w:rsidR="00F70E73" w:rsidRPr="00171062" w:rsidRDefault="00F70E73" w:rsidP="00DC6489">
      <w:pPr>
        <w:pStyle w:val="NormalWeb"/>
      </w:pPr>
      <w:r w:rsidRPr="00171062">
        <w:t>All capitalized property and equipment shall be recorded in a property log. This log shall include the following information with respect to each asset:</w:t>
      </w:r>
    </w:p>
    <w:p w14:paraId="23EFBEBC" w14:textId="77777777" w:rsidR="00F70E73" w:rsidRPr="00171062" w:rsidRDefault="00000000" w:rsidP="00DC6489">
      <w:pPr>
        <w:pStyle w:val="NormalWeb"/>
      </w:pPr>
      <w:r>
        <w:rPr>
          <w:noProof/>
        </w:rPr>
        <w:pict w14:anchorId="484DD638">
          <v:shape id="_x0000_s2149" type="#_x0000_t202" style="position:absolute;left:0;text-align:left;margin-left:0;margin-top:19.75pt;width:439.5pt;height:197.8pt;z-index:3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49;mso-fit-shape-to-text:t" inset="2mm,2mm,2mm,2mm">
              <w:txbxContent>
                <w:p w14:paraId="7EAAA4DD" w14:textId="77777777" w:rsidR="004F505F" w:rsidRDefault="004F505F" w:rsidP="00F70E73">
                  <w:pPr>
                    <w:pStyle w:val="NormalWeb"/>
                    <w:numPr>
                      <w:ilvl w:val="0"/>
                      <w:numId w:val="23"/>
                    </w:numPr>
                    <w:spacing w:before="120" w:after="120"/>
                  </w:pPr>
                  <w:r>
                    <w:t>Date of acquisition</w:t>
                  </w:r>
                </w:p>
                <w:p w14:paraId="7383B721" w14:textId="77777777" w:rsidR="004F505F" w:rsidRDefault="004F505F" w:rsidP="00F70E73">
                  <w:pPr>
                    <w:pStyle w:val="NormalWeb"/>
                    <w:numPr>
                      <w:ilvl w:val="0"/>
                      <w:numId w:val="23"/>
                    </w:numPr>
                    <w:spacing w:before="120" w:after="120"/>
                  </w:pPr>
                  <w:r>
                    <w:t>Cost</w:t>
                  </w:r>
                </w:p>
                <w:p w14:paraId="1F156F24" w14:textId="77777777" w:rsidR="004F505F" w:rsidRDefault="004F505F" w:rsidP="00F70E73">
                  <w:pPr>
                    <w:pStyle w:val="NormalWeb"/>
                    <w:numPr>
                      <w:ilvl w:val="0"/>
                      <w:numId w:val="23"/>
                    </w:numPr>
                    <w:spacing w:before="120" w:after="120"/>
                  </w:pPr>
                  <w:r>
                    <w:t>Description (including color, model, and serial or other identifying number)</w:t>
                  </w:r>
                </w:p>
                <w:p w14:paraId="14557F30" w14:textId="77777777" w:rsidR="004F505F" w:rsidRDefault="004F505F" w:rsidP="00F70E73">
                  <w:pPr>
                    <w:pStyle w:val="NormalWeb"/>
                    <w:numPr>
                      <w:ilvl w:val="0"/>
                      <w:numId w:val="23"/>
                    </w:numPr>
                    <w:spacing w:before="120" w:after="120"/>
                  </w:pPr>
                  <w:r>
                    <w:t>Funding source of the equipment (including percentage of Federal Participation)</w:t>
                  </w:r>
                </w:p>
                <w:p w14:paraId="2EFD1660" w14:textId="77777777" w:rsidR="004F505F" w:rsidRDefault="004F505F" w:rsidP="00F70E73">
                  <w:pPr>
                    <w:pStyle w:val="NormalWeb"/>
                    <w:numPr>
                      <w:ilvl w:val="0"/>
                      <w:numId w:val="23"/>
                    </w:numPr>
                    <w:spacing w:before="120" w:after="120"/>
                  </w:pPr>
                  <w:r>
                    <w:t>Location of asset</w:t>
                  </w:r>
                </w:p>
                <w:p w14:paraId="3E5034B8" w14:textId="77777777" w:rsidR="004F505F" w:rsidRDefault="004F505F" w:rsidP="00F70E73">
                  <w:pPr>
                    <w:pStyle w:val="NormalWeb"/>
                    <w:numPr>
                      <w:ilvl w:val="0"/>
                      <w:numId w:val="23"/>
                    </w:numPr>
                    <w:spacing w:before="120" w:after="120"/>
                  </w:pPr>
                  <w:r>
                    <w:t>Use and Condition of the equipment</w:t>
                  </w:r>
                </w:p>
                <w:p w14:paraId="26035A80" w14:textId="77777777" w:rsidR="004F505F" w:rsidRDefault="004F505F" w:rsidP="00F70E73">
                  <w:pPr>
                    <w:pStyle w:val="NormalWeb"/>
                    <w:numPr>
                      <w:ilvl w:val="0"/>
                      <w:numId w:val="23"/>
                    </w:numPr>
                    <w:spacing w:before="120" w:after="120"/>
                  </w:pPr>
                  <w:r>
                    <w:t>Date of Disposal/Sale Price.</w:t>
                  </w:r>
                </w:p>
              </w:txbxContent>
            </v:textbox>
            <w10:wrap type="square" anchorx="margin"/>
          </v:shape>
        </w:pict>
      </w:r>
    </w:p>
    <w:p w14:paraId="3F74EC84" w14:textId="77777777" w:rsidR="00F70E73" w:rsidRPr="00171062" w:rsidRDefault="00F70E73" w:rsidP="00DC6489">
      <w:pPr>
        <w:pStyle w:val="NormalWeb"/>
      </w:pPr>
    </w:p>
    <w:p w14:paraId="03A262F7" w14:textId="77777777" w:rsidR="00F70E73" w:rsidRPr="00171062" w:rsidRDefault="00F70E73" w:rsidP="00DC6489">
      <w:pPr>
        <w:pStyle w:val="NormalWeb"/>
      </w:pPr>
      <w:r w:rsidRPr="00171062">
        <w:t>A physical inventory of all assets capitalized under the preceding policies will be taken every two years by [COMPANY NAME]. This physical inventory shall be reconciled to the property log and adjustments made as necessary.</w:t>
      </w:r>
    </w:p>
    <w:p w14:paraId="07BB5D80" w14:textId="77777777" w:rsidR="008B68D0" w:rsidRPr="00171062" w:rsidRDefault="008B68D0" w:rsidP="008B68D0">
      <w:pPr>
        <w:pStyle w:val="NormalWeb"/>
        <w:rPr>
          <w:b/>
          <w:bCs/>
        </w:rPr>
      </w:pPr>
      <w:r w:rsidRPr="00171062">
        <w:rPr>
          <w:b/>
          <w:bCs/>
        </w:rPr>
        <w:lastRenderedPageBreak/>
        <w:t>Depreciation and useful lives</w:t>
      </w:r>
    </w:p>
    <w:p w14:paraId="39FE9AB8" w14:textId="77777777" w:rsidR="008B68D0" w:rsidRPr="00171062" w:rsidRDefault="008B68D0" w:rsidP="008B68D0">
      <w:pPr>
        <w:pStyle w:val="NormalWeb"/>
      </w:pPr>
    </w:p>
    <w:p w14:paraId="7782468E" w14:textId="77777777" w:rsidR="008B68D0" w:rsidRPr="00171062" w:rsidRDefault="008B68D0" w:rsidP="008B68D0">
      <w:pPr>
        <w:pStyle w:val="NormalWeb"/>
      </w:pPr>
      <w:r w:rsidRPr="00171062">
        <w:t>All capitalized assets are maintained in the special property and equipment account group and are not included as an operating expense.</w:t>
      </w:r>
    </w:p>
    <w:p w14:paraId="5BD99AE3" w14:textId="77777777" w:rsidR="008B68D0" w:rsidRPr="00171062" w:rsidRDefault="008B68D0" w:rsidP="008B68D0">
      <w:pPr>
        <w:pStyle w:val="NormalWeb"/>
      </w:pPr>
    </w:p>
    <w:p w14:paraId="4617E67C" w14:textId="77777777" w:rsidR="008B68D0" w:rsidRPr="00171062" w:rsidRDefault="008B68D0" w:rsidP="008B68D0">
      <w:pPr>
        <w:pStyle w:val="NormalWeb"/>
      </w:pPr>
      <w:r w:rsidRPr="00171062">
        <w:t>In the year of acquisition, depreciation is recorded based on the number of months the asset is in service, counting the month of acquisition as a full month</w:t>
      </w:r>
    </w:p>
    <w:p w14:paraId="1DF1EBBB" w14:textId="77777777" w:rsidR="008B68D0" w:rsidRPr="00171062" w:rsidRDefault="008B68D0" w:rsidP="008B68D0">
      <w:pPr>
        <w:pStyle w:val="NormalWeb"/>
      </w:pPr>
    </w:p>
    <w:p w14:paraId="64ED1FC0" w14:textId="77777777" w:rsidR="008B68D0" w:rsidRPr="00171062" w:rsidRDefault="008B68D0" w:rsidP="008B68D0">
      <w:pPr>
        <w:pStyle w:val="NormalWeb"/>
      </w:pPr>
      <w:r w:rsidRPr="00171062">
        <w:t xml:space="preserve">For accounting and interim financial reporting purposes, depreciation </w:t>
      </w:r>
      <w:proofErr w:type="gramStart"/>
      <w:r w:rsidRPr="00171062">
        <w:t>expense</w:t>
      </w:r>
      <w:proofErr w:type="gramEnd"/>
      <w:r w:rsidRPr="00171062">
        <w:t xml:space="preserve"> will be recorded </w:t>
      </w:r>
      <w:proofErr w:type="gramStart"/>
      <w:r w:rsidRPr="00171062">
        <w:t>on a monthly basis</w:t>
      </w:r>
      <w:proofErr w:type="gramEnd"/>
      <w:r w:rsidRPr="00171062">
        <w:t>.</w:t>
      </w:r>
    </w:p>
    <w:p w14:paraId="77E7F924" w14:textId="77777777" w:rsidR="008B68D0" w:rsidRPr="00171062" w:rsidRDefault="008B68D0" w:rsidP="008B68D0">
      <w:pPr>
        <w:pStyle w:val="NormalWeb"/>
      </w:pPr>
    </w:p>
    <w:p w14:paraId="194DC59A" w14:textId="77777777" w:rsidR="008B68D0" w:rsidRPr="00171062" w:rsidRDefault="008B68D0" w:rsidP="008B68D0">
      <w:pPr>
        <w:pStyle w:val="NormalWeb"/>
      </w:pPr>
      <w:r w:rsidRPr="00171062">
        <w:rPr>
          <w:b/>
          <w:bCs/>
        </w:rPr>
        <w:t>R</w:t>
      </w:r>
      <w:r w:rsidR="00F45A42" w:rsidRPr="00171062">
        <w:rPr>
          <w:b/>
          <w:bCs/>
        </w:rPr>
        <w:t xml:space="preserve">epair of property and Equipment </w:t>
      </w:r>
    </w:p>
    <w:p w14:paraId="57A27199" w14:textId="77777777" w:rsidR="008B68D0" w:rsidRPr="00171062" w:rsidRDefault="008B68D0" w:rsidP="008B68D0">
      <w:pPr>
        <w:pStyle w:val="NormalWeb"/>
      </w:pPr>
    </w:p>
    <w:p w14:paraId="0DECCD75" w14:textId="77777777" w:rsidR="008B68D0" w:rsidRPr="00171062" w:rsidRDefault="008B68D0" w:rsidP="008B68D0">
      <w:pPr>
        <w:pStyle w:val="NormalWeb"/>
      </w:pPr>
      <w:r w:rsidRPr="00171062">
        <w:t>Expenditures to repair capitalized assets shall be expensed as incurred if the repairs do not materially add to the value of the property or materially prolong the estimated useful life of the property.</w:t>
      </w:r>
    </w:p>
    <w:p w14:paraId="5092B0EF" w14:textId="77777777" w:rsidR="008B68D0" w:rsidRPr="00171062" w:rsidRDefault="008B68D0" w:rsidP="008B68D0">
      <w:pPr>
        <w:pStyle w:val="NormalWeb"/>
      </w:pPr>
    </w:p>
    <w:p w14:paraId="269A99D7" w14:textId="77777777" w:rsidR="008B68D0" w:rsidRPr="00171062" w:rsidRDefault="008B68D0" w:rsidP="008B68D0">
      <w:pPr>
        <w:pStyle w:val="NormalWeb"/>
      </w:pPr>
      <w:r w:rsidRPr="00171062">
        <w:t>Expenditures to repair capitalized assets shall be capitalized if the repairs increase the value of property, prolong its estimated useful life, or adapt it to a new or different use. Such capitalized repair costs shall be depreciated over the remaining estimated useful life of the property. If the repairs significantly extend the estimated useful life of the property, the original cost of the property shall also be depreciated over its new, extended useful life.</w:t>
      </w:r>
    </w:p>
    <w:p w14:paraId="140C9EDB" w14:textId="77777777" w:rsidR="00F45A42" w:rsidRPr="00171062" w:rsidRDefault="00F45A42" w:rsidP="008B68D0">
      <w:pPr>
        <w:pStyle w:val="NormalWeb"/>
      </w:pPr>
    </w:p>
    <w:p w14:paraId="4336F18E" w14:textId="77777777" w:rsidR="000B52EA" w:rsidRPr="00171062" w:rsidRDefault="000B52EA" w:rsidP="000B52EA">
      <w:pPr>
        <w:pStyle w:val="NormalWeb"/>
      </w:pPr>
      <w:r w:rsidRPr="00171062">
        <w:rPr>
          <w:b/>
          <w:bCs/>
        </w:rPr>
        <w:t xml:space="preserve">Dispositions of property and equipment </w:t>
      </w:r>
    </w:p>
    <w:p w14:paraId="2DDD9EB1" w14:textId="77777777" w:rsidR="000B52EA" w:rsidRPr="00171062" w:rsidRDefault="000B52EA" w:rsidP="000B52EA">
      <w:pPr>
        <w:pStyle w:val="NormalWeb"/>
      </w:pPr>
    </w:p>
    <w:p w14:paraId="2A1DB86E" w14:textId="77777777" w:rsidR="000B52EA" w:rsidRPr="00171062" w:rsidRDefault="000B52EA" w:rsidP="000B52EA">
      <w:pPr>
        <w:pStyle w:val="NormalWeb"/>
      </w:pPr>
      <w:r w:rsidRPr="00171062">
        <w:t>If equipment is sold, scrapped, donated or stolen, adjustments need to be made to the fixed asset listing and property log. If money is received for the asset, then the difference between the money received and the "book value" (purchase price less depreciation) of the asset will be recorded as a loss (if the money received is less than the book value) or a gain (if the money received is more than the book value).</w:t>
      </w:r>
    </w:p>
    <w:p w14:paraId="51391C6A" w14:textId="77777777" w:rsidR="000B52EA" w:rsidRPr="00171062" w:rsidRDefault="000B52EA" w:rsidP="000B52EA">
      <w:pPr>
        <w:pStyle w:val="NormalWeb"/>
      </w:pPr>
    </w:p>
    <w:p w14:paraId="17040127" w14:textId="77777777" w:rsidR="00DC6489" w:rsidRPr="00171062" w:rsidRDefault="00DC6489" w:rsidP="00734AB5">
      <w:pPr>
        <w:pStyle w:val="NormalWeb"/>
      </w:pPr>
    </w:p>
    <w:p w14:paraId="0FACE533" w14:textId="77777777" w:rsidR="00734AB5" w:rsidRPr="00171062" w:rsidRDefault="00734AB5" w:rsidP="00734AB5">
      <w:pPr>
        <w:pStyle w:val="NormalWeb"/>
        <w:sectPr w:rsidR="00734AB5" w:rsidRPr="00171062" w:rsidSect="00E0512B">
          <w:headerReference w:type="default" r:id="rId44"/>
          <w:headerReference w:type="first" r:id="rId45"/>
          <w:pgSz w:w="12240" w:h="15840" w:code="1"/>
          <w:pgMar w:top="1440" w:right="1440" w:bottom="1440" w:left="1440" w:header="680" w:footer="0" w:gutter="567"/>
          <w:cols w:space="708"/>
          <w:titlePg/>
          <w:docGrid w:linePitch="360"/>
        </w:sectPr>
      </w:pPr>
    </w:p>
    <w:p w14:paraId="76E1998F" w14:textId="77777777" w:rsidR="00D678A9" w:rsidRPr="00171062" w:rsidRDefault="001325C2" w:rsidP="00F14C3E">
      <w:pPr>
        <w:pStyle w:val="Heading2"/>
        <w:spacing w:after="360"/>
        <w:rPr>
          <w:lang w:val="en-US"/>
        </w:rPr>
      </w:pPr>
      <w:bookmarkStart w:id="25" w:name="_Toc98252962"/>
      <w:r w:rsidRPr="00171062">
        <w:rPr>
          <w:lang w:val="en-US"/>
        </w:rPr>
        <w:lastRenderedPageBreak/>
        <w:t>Cash</w:t>
      </w:r>
      <w:r w:rsidR="00B924D1" w:rsidRPr="00171062">
        <w:rPr>
          <w:lang w:val="en-US"/>
        </w:rPr>
        <w:t>, Deposit &amp; Transfer</w:t>
      </w:r>
      <w:bookmarkEnd w:id="25"/>
      <w:r w:rsidRPr="00171062">
        <w:rPr>
          <w:lang w:val="en-US"/>
        </w:rPr>
        <w:t xml:space="preserve"> </w:t>
      </w:r>
    </w:p>
    <w:p w14:paraId="47CD0074" w14:textId="77777777" w:rsidR="000C3271" w:rsidRPr="00171062" w:rsidRDefault="000C3271" w:rsidP="001325C2">
      <w:pPr>
        <w:pStyle w:val="NormalWeb"/>
      </w:pPr>
      <w:r w:rsidRPr="00171062">
        <w:rPr>
          <w:b/>
          <w:color w:val="auto"/>
          <w:szCs w:val="20"/>
        </w:rPr>
        <w:t>Cash Receipts</w:t>
      </w:r>
    </w:p>
    <w:p w14:paraId="1E974593" w14:textId="77777777" w:rsidR="000C3271" w:rsidRPr="00171062" w:rsidRDefault="000C3271" w:rsidP="001325C2">
      <w:pPr>
        <w:pStyle w:val="NormalWeb"/>
      </w:pPr>
    </w:p>
    <w:p w14:paraId="2C54CD4E" w14:textId="77777777" w:rsidR="002B37BE" w:rsidRPr="00171062" w:rsidRDefault="001325C2" w:rsidP="001325C2">
      <w:pPr>
        <w:pStyle w:val="NormalWeb"/>
      </w:pPr>
      <w:r w:rsidRPr="00171062">
        <w:t xml:space="preserve">Cash </w:t>
      </w:r>
      <w:r w:rsidR="005E2B5B" w:rsidRPr="00171062">
        <w:t>receipts</w:t>
      </w:r>
      <w:r w:rsidRPr="00171062">
        <w:t xml:space="preserve"> generally come from</w:t>
      </w:r>
      <w:r w:rsidR="005E2B5B" w:rsidRPr="00171062">
        <w:t xml:space="preserve"> c</w:t>
      </w:r>
      <w:r w:rsidRPr="00171062">
        <w:t>ontracts</w:t>
      </w:r>
      <w:r w:rsidR="005E2B5B" w:rsidRPr="00171062">
        <w:t xml:space="preserve"> and p</w:t>
      </w:r>
      <w:r w:rsidRPr="00171062">
        <w:t>rovision of services</w:t>
      </w:r>
      <w:r w:rsidR="005E2B5B" w:rsidRPr="00171062">
        <w:t>.</w:t>
      </w:r>
      <w:r w:rsidR="00F033F9" w:rsidRPr="00171062">
        <w:t xml:space="preserve"> </w:t>
      </w:r>
      <w:r w:rsidR="002B37BE" w:rsidRPr="00171062">
        <w:t xml:space="preserve">Accurate internal control of cash receipts and deposits must be </w:t>
      </w:r>
      <w:proofErr w:type="gramStart"/>
      <w:r w:rsidR="002B37BE" w:rsidRPr="00171062">
        <w:t>maintained at all times</w:t>
      </w:r>
      <w:proofErr w:type="gramEnd"/>
      <w:r w:rsidR="002B37BE" w:rsidRPr="00171062">
        <w:t>. Cash deposits must be made within 24 hours of receipt.</w:t>
      </w:r>
    </w:p>
    <w:p w14:paraId="4C54E5F4" w14:textId="77777777" w:rsidR="002B37BE" w:rsidRPr="00171062" w:rsidRDefault="002B37BE" w:rsidP="001325C2">
      <w:pPr>
        <w:pStyle w:val="NormalWeb"/>
      </w:pPr>
    </w:p>
    <w:p w14:paraId="70069974" w14:textId="77777777" w:rsidR="001325C2" w:rsidRPr="00171062" w:rsidRDefault="00000000" w:rsidP="001325C2">
      <w:pPr>
        <w:pStyle w:val="NormalWeb"/>
      </w:pPr>
      <w:r>
        <w:rPr>
          <w:noProof/>
        </w:rPr>
        <w:pict w14:anchorId="6D1FEC4C">
          <v:shape id="_x0000_s2106" type="#_x0000_t202" style="position:absolute;left:0;text-align:left;margin-left:.75pt;margin-top:30.2pt;width:439.5pt;height:360.55pt;z-index: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06;mso-fit-shape-to-text:t" inset="2mm,2mm,2mm,2mm">
              <w:txbxContent>
                <w:p w14:paraId="2C9948F4" w14:textId="77777777" w:rsidR="004F505F" w:rsidRPr="009C3456" w:rsidRDefault="004F505F" w:rsidP="002B37BE">
                  <w:pPr>
                    <w:pStyle w:val="NormalWeb"/>
                    <w:numPr>
                      <w:ilvl w:val="0"/>
                      <w:numId w:val="19"/>
                    </w:numPr>
                    <w:spacing w:before="120" w:after="120"/>
                  </w:pPr>
                  <w:r w:rsidRPr="009C3456">
                    <w:t>The receptionist receives incoming mail and forwards it unopened to the Finance Director. The Finance Director opens, dates and distributes the mail. The Finance Director records all cheques in a logbook, stamps all cheques "for deposit only" and makes two (2) copies of each cheque. The cheques are kept in a locked cabinet until they are given to the bookkeeper for processing and deposit.</w:t>
                  </w:r>
                </w:p>
                <w:p w14:paraId="0F909195" w14:textId="77777777" w:rsidR="004F505F" w:rsidRPr="009C3456" w:rsidRDefault="004F505F" w:rsidP="002B37BE">
                  <w:pPr>
                    <w:pStyle w:val="NormalWeb"/>
                    <w:numPr>
                      <w:ilvl w:val="0"/>
                      <w:numId w:val="19"/>
                    </w:numPr>
                    <w:spacing w:before="120" w:after="120"/>
                  </w:pPr>
                  <w:r w:rsidRPr="009C3456">
                    <w:t>Each week, the Finance Director shall submit the following to the bookkeeper for processing: the endorsed cheques, the deposit register and the correct account allocation for each deposit. The bookkeeper processes the deposit and brings it to the bank for deposit. A copy of the deposit slip is attached to the deposit. Deposits are placed in a file to be attached to the bank statement. The deposit logbook is returned to the Finance Director.</w:t>
                  </w:r>
                </w:p>
                <w:p w14:paraId="382DCBE8" w14:textId="77777777" w:rsidR="004F505F" w:rsidRDefault="004F505F" w:rsidP="002B37BE">
                  <w:pPr>
                    <w:pStyle w:val="NormalWeb"/>
                    <w:numPr>
                      <w:ilvl w:val="0"/>
                      <w:numId w:val="19"/>
                    </w:numPr>
                    <w:spacing w:before="120" w:after="120"/>
                  </w:pPr>
                  <w:r w:rsidRPr="009C3456">
                    <w:t>All cash received will be counted, verified and signed by the Finance Director and another available staff member. The cash will be immediately accounted for using the appropriate allocation. A receipt will be given to the payer and a copy will be kept for internal purposes. The money will be kept in a locked and secure location and deposited within 24 business hours.</w:t>
                  </w:r>
                </w:p>
              </w:txbxContent>
            </v:textbox>
            <w10:wrap type="square" anchorx="margin"/>
          </v:shape>
        </w:pict>
      </w:r>
      <w:r w:rsidR="001325C2" w:rsidRPr="00171062">
        <w:t>The main steps in the collection procedure are as follows</w:t>
      </w:r>
      <w:r w:rsidR="002B37BE" w:rsidRPr="00171062">
        <w:t xml:space="preserve">: </w:t>
      </w:r>
    </w:p>
    <w:p w14:paraId="4839F2D9" w14:textId="77777777" w:rsidR="00B924D1" w:rsidRPr="00171062" w:rsidRDefault="00B924D1" w:rsidP="001325C2">
      <w:pPr>
        <w:pStyle w:val="NormalWeb"/>
      </w:pPr>
    </w:p>
    <w:p w14:paraId="72264479" w14:textId="77777777" w:rsidR="00B924D1" w:rsidRPr="00171062" w:rsidRDefault="00B924D1" w:rsidP="001325C2">
      <w:pPr>
        <w:pStyle w:val="NormalWeb"/>
        <w:rPr>
          <w:b/>
          <w:bCs/>
        </w:rPr>
      </w:pPr>
      <w:r w:rsidRPr="00171062">
        <w:rPr>
          <w:b/>
          <w:bCs/>
        </w:rPr>
        <w:t>Petty Cash</w:t>
      </w:r>
    </w:p>
    <w:p w14:paraId="411DC766" w14:textId="77777777" w:rsidR="00B924D1" w:rsidRPr="00171062" w:rsidRDefault="00B924D1" w:rsidP="001325C2">
      <w:pPr>
        <w:pStyle w:val="NormalWeb"/>
      </w:pPr>
    </w:p>
    <w:p w14:paraId="2E776E32" w14:textId="77777777" w:rsidR="00B924D1" w:rsidRPr="00171062" w:rsidRDefault="00B924D1" w:rsidP="00B924D1">
      <w:pPr>
        <w:pStyle w:val="NormalWeb"/>
      </w:pPr>
      <w:r w:rsidRPr="00171062">
        <w:t xml:space="preserve">To facilitate minor business expenses, a petty cash fund will be available to employees. The Finance Director </w:t>
      </w:r>
      <w:proofErr w:type="gramStart"/>
      <w:r w:rsidRPr="00171062">
        <w:t>act</w:t>
      </w:r>
      <w:proofErr w:type="gramEnd"/>
      <w:r w:rsidRPr="00171062">
        <w:t xml:space="preserve"> as custodian of the petty cash fund. </w:t>
      </w:r>
    </w:p>
    <w:p w14:paraId="36CB3B59" w14:textId="77777777" w:rsidR="007415CD" w:rsidRPr="00171062" w:rsidRDefault="007415CD" w:rsidP="001325C2">
      <w:pPr>
        <w:pStyle w:val="NormalWeb"/>
      </w:pPr>
      <w:r w:rsidRPr="00171062">
        <w:lastRenderedPageBreak/>
        <w:t xml:space="preserve">To prevent access by anyone except the Finance Director, petty cash must be kept in a locked strong box in a locked desk or cabinet whenever not in use or whenever the </w:t>
      </w:r>
    </w:p>
    <w:p w14:paraId="2DB08E3D" w14:textId="77777777" w:rsidR="00B924D1" w:rsidRPr="00171062" w:rsidRDefault="007415CD" w:rsidP="001325C2">
      <w:pPr>
        <w:pStyle w:val="NormalWeb"/>
      </w:pPr>
      <w:proofErr w:type="gramStart"/>
      <w:r w:rsidRPr="00171062">
        <w:t>Finance</w:t>
      </w:r>
      <w:proofErr w:type="gramEnd"/>
      <w:r w:rsidRPr="00171062">
        <w:t xml:space="preserve"> Director is absent.</w:t>
      </w:r>
    </w:p>
    <w:p w14:paraId="694D89E2" w14:textId="77777777" w:rsidR="00F02713" w:rsidRPr="00171062" w:rsidRDefault="00F02713" w:rsidP="001325C2">
      <w:pPr>
        <w:pStyle w:val="NormalWeb"/>
      </w:pPr>
    </w:p>
    <w:p w14:paraId="5EAF8721" w14:textId="77777777" w:rsidR="00F02713" w:rsidRPr="00171062" w:rsidRDefault="00F02713" w:rsidP="001325C2">
      <w:pPr>
        <w:pStyle w:val="NormalWeb"/>
      </w:pPr>
      <w:r w:rsidRPr="00171062">
        <w:t>When an employee requests a petty cash draw, the Finance Director will record the amount advanced, date of disbursement, reason for the draw and name of the employee receiving the advance.</w:t>
      </w:r>
    </w:p>
    <w:p w14:paraId="0EDFE9A3" w14:textId="77777777" w:rsidR="00F02713" w:rsidRPr="00171062" w:rsidRDefault="00F02713" w:rsidP="001325C2">
      <w:pPr>
        <w:pStyle w:val="NormalWeb"/>
      </w:pPr>
    </w:p>
    <w:p w14:paraId="3F12D43A" w14:textId="77777777" w:rsidR="00F02713" w:rsidRPr="00171062" w:rsidRDefault="00F02713" w:rsidP="001325C2">
      <w:pPr>
        <w:pStyle w:val="NormalWeb"/>
      </w:pPr>
      <w:r w:rsidRPr="00171062">
        <w:t>At the end of each month or whenever the petty cash fund drops below a balance of $100.00, the Finance Director completes the replenishment paperwork from the journal with the itemized descriptions of expenses</w:t>
      </w:r>
      <w:r w:rsidR="00D17998" w:rsidRPr="00171062">
        <w:t xml:space="preserve"> </w:t>
      </w:r>
      <w:r w:rsidRPr="00171062">
        <w:t>and attaches all vouchers and submits to Accounting for review.</w:t>
      </w:r>
    </w:p>
    <w:p w14:paraId="50648FE2" w14:textId="77777777" w:rsidR="00B924D1" w:rsidRPr="00171062" w:rsidRDefault="00B924D1" w:rsidP="001325C2">
      <w:pPr>
        <w:pStyle w:val="NormalWeb"/>
      </w:pPr>
    </w:p>
    <w:p w14:paraId="3CF0B0A3" w14:textId="77777777" w:rsidR="00856EAC" w:rsidRPr="00171062" w:rsidRDefault="00856EAC" w:rsidP="001325C2">
      <w:pPr>
        <w:pStyle w:val="NormalWeb"/>
        <w:rPr>
          <w:b/>
          <w:bCs/>
        </w:rPr>
      </w:pPr>
      <w:r w:rsidRPr="00171062">
        <w:rPr>
          <w:b/>
          <w:bCs/>
        </w:rPr>
        <w:t>Deposit</w:t>
      </w:r>
    </w:p>
    <w:p w14:paraId="78B52764" w14:textId="77777777" w:rsidR="00856EAC" w:rsidRPr="00171062" w:rsidRDefault="00856EAC" w:rsidP="001325C2">
      <w:pPr>
        <w:pStyle w:val="NormalWeb"/>
      </w:pPr>
    </w:p>
    <w:p w14:paraId="58B520C9" w14:textId="77777777" w:rsidR="00856EAC" w:rsidRPr="00171062" w:rsidRDefault="00856EAC" w:rsidP="00856EAC">
      <w:pPr>
        <w:pStyle w:val="NormalWeb"/>
      </w:pPr>
      <w:r w:rsidRPr="00171062">
        <w:t xml:space="preserve">The Bookkeeper prepares the deposit slips and </w:t>
      </w:r>
      <w:proofErr w:type="gramStart"/>
      <w:r w:rsidRPr="00171062">
        <w:t>make</w:t>
      </w:r>
      <w:proofErr w:type="gramEnd"/>
      <w:r w:rsidRPr="00171062">
        <w:t xml:space="preserve"> the deposits to the company’s authorized bank.</w:t>
      </w:r>
    </w:p>
    <w:p w14:paraId="37B7A9CB" w14:textId="77777777" w:rsidR="00856EAC" w:rsidRPr="00171062" w:rsidRDefault="00856EAC" w:rsidP="00856EAC">
      <w:pPr>
        <w:pStyle w:val="NormalWeb"/>
      </w:pPr>
    </w:p>
    <w:p w14:paraId="1BF9A45E" w14:textId="77777777" w:rsidR="00856EAC" w:rsidRPr="00171062" w:rsidRDefault="00856EAC" w:rsidP="00856EAC">
      <w:pPr>
        <w:pStyle w:val="NormalWeb"/>
      </w:pPr>
      <w:r w:rsidRPr="00171062">
        <w:t>The final net cash deposit must reconcile with the original accounting department log.</w:t>
      </w:r>
    </w:p>
    <w:p w14:paraId="532378E6" w14:textId="77777777" w:rsidR="00856EAC" w:rsidRPr="00171062" w:rsidRDefault="00856EAC" w:rsidP="00856EAC">
      <w:pPr>
        <w:pStyle w:val="NormalWeb"/>
      </w:pPr>
    </w:p>
    <w:p w14:paraId="12E1E5BA" w14:textId="77777777" w:rsidR="000C3271" w:rsidRPr="00171062" w:rsidRDefault="000C3271" w:rsidP="001325C2">
      <w:pPr>
        <w:pStyle w:val="NormalWeb"/>
        <w:rPr>
          <w:b/>
          <w:bCs/>
        </w:rPr>
      </w:pPr>
      <w:r w:rsidRPr="00171062">
        <w:rPr>
          <w:b/>
          <w:bCs/>
        </w:rPr>
        <w:t>Inter-bank transfer</w:t>
      </w:r>
    </w:p>
    <w:p w14:paraId="7F36BFB2" w14:textId="77777777" w:rsidR="000C3271" w:rsidRPr="00171062" w:rsidRDefault="000C3271" w:rsidP="001325C2">
      <w:pPr>
        <w:pStyle w:val="NormalWeb"/>
      </w:pPr>
    </w:p>
    <w:p w14:paraId="72651988" w14:textId="77777777" w:rsidR="000C3271" w:rsidRPr="00171062" w:rsidRDefault="000C3271" w:rsidP="001325C2">
      <w:pPr>
        <w:pStyle w:val="NormalWeb"/>
      </w:pPr>
      <w:r w:rsidRPr="00171062">
        <w:t xml:space="preserve">The Finance Manager monitors the balances in the bank accounts to determine when there is a shortage or excess in the checking account. The Finance Manager recommends to the Executive Director when a transfer should be made to maximize the potential for earning interest. The Bookkeeper is directed in writing when to make a transfer and in what amount. A copy of the transfer </w:t>
      </w:r>
      <w:proofErr w:type="gramStart"/>
      <w:r w:rsidRPr="00171062">
        <w:t>is</w:t>
      </w:r>
      <w:proofErr w:type="gramEnd"/>
      <w:r w:rsidRPr="00171062">
        <w:t xml:space="preserve"> given to the Finance Manager.  </w:t>
      </w:r>
    </w:p>
    <w:p w14:paraId="2B9158A4" w14:textId="77777777" w:rsidR="00BA178A" w:rsidRPr="00171062" w:rsidRDefault="00BA178A" w:rsidP="000C3271">
      <w:pPr>
        <w:pStyle w:val="NormalWeb"/>
        <w:rPr>
          <w:color w:val="auto"/>
        </w:rPr>
      </w:pPr>
    </w:p>
    <w:p w14:paraId="02024427" w14:textId="77777777" w:rsidR="00E3261E" w:rsidRPr="00171062" w:rsidRDefault="00E3261E" w:rsidP="00F70973">
      <w:pPr>
        <w:pStyle w:val="NormalWeb"/>
      </w:pPr>
    </w:p>
    <w:p w14:paraId="2BFD44F7" w14:textId="77777777" w:rsidR="00E3261E" w:rsidRPr="00171062" w:rsidRDefault="00E3261E" w:rsidP="00F70973">
      <w:pPr>
        <w:pStyle w:val="NormalWeb"/>
      </w:pPr>
    </w:p>
    <w:p w14:paraId="2E4B856F" w14:textId="77777777" w:rsidR="00E3261E" w:rsidRPr="00171062" w:rsidRDefault="00E3261E" w:rsidP="00F70973">
      <w:pPr>
        <w:pStyle w:val="NormalWeb"/>
        <w:sectPr w:rsidR="00E3261E" w:rsidRPr="00171062" w:rsidSect="00E0512B">
          <w:headerReference w:type="default" r:id="rId46"/>
          <w:headerReference w:type="first" r:id="rId47"/>
          <w:pgSz w:w="12240" w:h="15840" w:code="1"/>
          <w:pgMar w:top="1440" w:right="1440" w:bottom="1440" w:left="1440" w:header="680" w:footer="0" w:gutter="567"/>
          <w:cols w:space="708"/>
          <w:titlePg/>
          <w:docGrid w:linePitch="360"/>
        </w:sectPr>
      </w:pPr>
    </w:p>
    <w:p w14:paraId="224ACBAB" w14:textId="77777777" w:rsidR="00D678A9" w:rsidRPr="00171062" w:rsidRDefault="00C85A75" w:rsidP="00F14C3E">
      <w:pPr>
        <w:pStyle w:val="Heading2"/>
        <w:spacing w:after="360"/>
        <w:rPr>
          <w:lang w:val="en-US"/>
        </w:rPr>
      </w:pPr>
      <w:bookmarkStart w:id="26" w:name="_The_Opportunity"/>
      <w:bookmarkStart w:id="27" w:name="_The_Solution"/>
      <w:bookmarkStart w:id="28" w:name="_Toc98252963"/>
      <w:bookmarkEnd w:id="26"/>
      <w:bookmarkEnd w:id="27"/>
      <w:r w:rsidRPr="00171062">
        <w:rPr>
          <w:lang w:val="en-US"/>
        </w:rPr>
        <w:lastRenderedPageBreak/>
        <w:t>C</w:t>
      </w:r>
      <w:r w:rsidR="00006A30" w:rsidRPr="00171062">
        <w:rPr>
          <w:lang w:val="en-US"/>
        </w:rPr>
        <w:t>redit Card &amp; Accrual</w:t>
      </w:r>
      <w:bookmarkEnd w:id="28"/>
    </w:p>
    <w:p w14:paraId="2A741885" w14:textId="77777777" w:rsidR="00006A30" w:rsidRPr="00171062" w:rsidRDefault="00006A30" w:rsidP="00006A30">
      <w:pPr>
        <w:pStyle w:val="NormalWeb"/>
        <w:rPr>
          <w:rFonts w:eastAsia="Times New Roman" w:cs="Helvetica"/>
          <w:b/>
          <w:noProof/>
          <w:color w:val="auto"/>
          <w:kern w:val="32"/>
          <w:szCs w:val="22"/>
          <w:lang w:eastAsia="en-CA"/>
        </w:rPr>
      </w:pPr>
      <w:r w:rsidRPr="00171062">
        <w:rPr>
          <w:rFonts w:eastAsia="Times New Roman" w:cs="Helvetica"/>
          <w:b/>
          <w:noProof/>
          <w:color w:val="auto"/>
          <w:kern w:val="32"/>
          <w:szCs w:val="22"/>
          <w:lang w:eastAsia="en-CA"/>
        </w:rPr>
        <w:t>Credit Card &amp; Charges</w:t>
      </w:r>
    </w:p>
    <w:p w14:paraId="42DD5F0A" w14:textId="77777777" w:rsidR="00006A30" w:rsidRPr="00171062" w:rsidRDefault="00006A30" w:rsidP="00006A30">
      <w:pPr>
        <w:pStyle w:val="NormalWeb"/>
        <w:rPr>
          <w:rFonts w:eastAsia="Times New Roman" w:cs="Helvetica"/>
          <w:bCs/>
          <w:noProof/>
          <w:color w:val="auto"/>
          <w:kern w:val="32"/>
          <w:szCs w:val="22"/>
          <w:lang w:eastAsia="en-CA"/>
        </w:rPr>
      </w:pPr>
    </w:p>
    <w:p w14:paraId="4193C95E" w14:textId="77777777" w:rsidR="00006A30" w:rsidRPr="00171062" w:rsidRDefault="00006A30" w:rsidP="00006A30">
      <w:pPr>
        <w:pStyle w:val="NormalWeb"/>
        <w:rPr>
          <w:rFonts w:eastAsia="Times New Roman" w:cs="Helvetica"/>
          <w:bCs/>
          <w:noProof/>
          <w:color w:val="auto"/>
          <w:kern w:val="32"/>
          <w:szCs w:val="22"/>
          <w:lang w:eastAsia="en-CA"/>
        </w:rPr>
      </w:pPr>
      <w:r w:rsidRPr="00171062">
        <w:rPr>
          <w:rFonts w:eastAsia="Times New Roman" w:cs="Helvetica"/>
          <w:bCs/>
          <w:noProof/>
          <w:color w:val="auto"/>
          <w:kern w:val="32"/>
          <w:szCs w:val="22"/>
          <w:lang w:eastAsia="en-CA"/>
        </w:rPr>
        <w:t>All staff members who are authorized to carry an organization credit card will be held personally responsible in the event that any charge is deemed personal or unauthorized. Unauthorized use of the credit card includes: personal expenditures of any kind; expenditures which have not been properly authorized; meals, entertainment, gifts, or other expenditures which are prohibited by budgets, laws, and regulations, and the entities from which [COMPANY NAME] receives funds.</w:t>
      </w:r>
    </w:p>
    <w:p w14:paraId="5DA0E09B" w14:textId="77777777" w:rsidR="00006A30" w:rsidRPr="00171062" w:rsidRDefault="00006A30" w:rsidP="00006A30">
      <w:pPr>
        <w:pStyle w:val="NormalWeb"/>
        <w:rPr>
          <w:rFonts w:eastAsia="Times New Roman" w:cs="Helvetica"/>
          <w:bCs/>
          <w:noProof/>
          <w:color w:val="auto"/>
          <w:kern w:val="32"/>
          <w:szCs w:val="22"/>
          <w:lang w:eastAsia="en-CA"/>
        </w:rPr>
      </w:pPr>
    </w:p>
    <w:p w14:paraId="7FD582C1" w14:textId="77777777" w:rsidR="00F70973" w:rsidRPr="00171062" w:rsidRDefault="00006A30" w:rsidP="00006A30">
      <w:pPr>
        <w:pStyle w:val="NormalWeb"/>
      </w:pPr>
      <w:r w:rsidRPr="00171062">
        <w:rPr>
          <w:rFonts w:eastAsia="Times New Roman" w:cs="Helvetica"/>
          <w:bCs/>
          <w:noProof/>
          <w:color w:val="auto"/>
          <w:kern w:val="32"/>
          <w:szCs w:val="22"/>
          <w:lang w:eastAsia="en-CA"/>
        </w:rPr>
        <w:t>The receipts for all credit card charges will be given to the Finance Director within two (2) weeks of the purchase along with proper documentation. The Finance Director will verify all credit card charges with the monthly statements. A record of all charges will be given to the Bookkeeper with applicable allocation information for posting. A copy of all charges will be attached to the monthly credit card statement when submitted to the Executive Director for approval and signing.</w:t>
      </w:r>
    </w:p>
    <w:p w14:paraId="3D062E42" w14:textId="77777777" w:rsidR="00C04388" w:rsidRPr="00171062" w:rsidRDefault="00C04388" w:rsidP="00C04388">
      <w:pPr>
        <w:spacing w:line="360" w:lineRule="auto"/>
        <w:jc w:val="center"/>
        <w:rPr>
          <w:rFonts w:ascii="Helvetica" w:eastAsia="Calibri" w:hAnsi="Helvetica" w:cs="Times New Roman"/>
          <w:b w:val="0"/>
          <w:bCs w:val="0"/>
          <w:i/>
          <w:iCs/>
          <w:noProof w:val="0"/>
          <w:color w:val="auto"/>
          <w:kern w:val="0"/>
          <w:sz w:val="22"/>
          <w:szCs w:val="24"/>
          <w:lang w:val="en-US" w:eastAsia="en-US"/>
        </w:rPr>
      </w:pPr>
    </w:p>
    <w:p w14:paraId="31297577" w14:textId="77777777" w:rsidR="00006A30" w:rsidRPr="00171062" w:rsidRDefault="00006A30" w:rsidP="00006A30">
      <w:pPr>
        <w:spacing w:line="360" w:lineRule="auto"/>
        <w:rPr>
          <w:rFonts w:ascii="Helvetica" w:hAnsi="Helvetica" w:cs="Helvetica"/>
          <w:bCs w:val="0"/>
          <w:color w:val="auto"/>
          <w:sz w:val="22"/>
          <w:szCs w:val="22"/>
          <w:lang w:val="en-US"/>
        </w:rPr>
      </w:pPr>
      <w:r w:rsidRPr="00171062">
        <w:rPr>
          <w:rFonts w:ascii="Helvetica" w:hAnsi="Helvetica" w:cs="Helvetica"/>
          <w:bCs w:val="0"/>
          <w:color w:val="auto"/>
          <w:sz w:val="22"/>
          <w:szCs w:val="22"/>
          <w:lang w:val="en-US"/>
        </w:rPr>
        <w:t>Accrual</w:t>
      </w:r>
    </w:p>
    <w:p w14:paraId="1E8C27C1" w14:textId="77777777" w:rsidR="00006A30" w:rsidRPr="00171062" w:rsidRDefault="00006A30" w:rsidP="00006A30">
      <w:pPr>
        <w:spacing w:line="360" w:lineRule="auto"/>
        <w:rPr>
          <w:rFonts w:ascii="Helvetica" w:hAnsi="Helvetica" w:cs="Helvetica"/>
          <w:b w:val="0"/>
          <w:color w:val="auto"/>
          <w:sz w:val="22"/>
          <w:szCs w:val="22"/>
          <w:lang w:val="en-US"/>
        </w:rPr>
      </w:pPr>
    </w:p>
    <w:p w14:paraId="01DDE292" w14:textId="77777777" w:rsidR="00006A30" w:rsidRPr="00171062" w:rsidRDefault="00006A30" w:rsidP="00006A30">
      <w:pPr>
        <w:spacing w:line="360" w:lineRule="auto"/>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 xml:space="preserve">To ensure a timely close of the General Ledger, </w:t>
      </w:r>
      <w:r w:rsidR="008D57B9" w:rsidRPr="00171062">
        <w:rPr>
          <w:rFonts w:ascii="Helvetica" w:hAnsi="Helvetica" w:cs="Helvetica"/>
          <w:b w:val="0"/>
          <w:color w:val="auto"/>
          <w:sz w:val="22"/>
          <w:szCs w:val="22"/>
          <w:lang w:val="en-US"/>
        </w:rPr>
        <w:t>[COMPANY NAME]</w:t>
      </w:r>
      <w:r w:rsidRPr="00171062">
        <w:rPr>
          <w:rFonts w:ascii="Helvetica" w:hAnsi="Helvetica" w:cs="Helvetica"/>
          <w:b w:val="0"/>
          <w:color w:val="auto"/>
          <w:sz w:val="22"/>
          <w:szCs w:val="22"/>
          <w:lang w:val="en-US"/>
        </w:rPr>
        <w:t xml:space="preserve"> may book accrual entries. Some accruals will be made as recurring entries.</w:t>
      </w:r>
    </w:p>
    <w:p w14:paraId="3849AB25" w14:textId="77777777" w:rsidR="00006A30" w:rsidRPr="00171062" w:rsidRDefault="00006A30" w:rsidP="00006A30">
      <w:pPr>
        <w:spacing w:line="360" w:lineRule="auto"/>
        <w:rPr>
          <w:rFonts w:ascii="Helvetica" w:hAnsi="Helvetica" w:cs="Helvetica"/>
          <w:b w:val="0"/>
          <w:color w:val="auto"/>
          <w:sz w:val="22"/>
          <w:szCs w:val="22"/>
          <w:lang w:val="en-US"/>
        </w:rPr>
      </w:pPr>
    </w:p>
    <w:p w14:paraId="7D377572" w14:textId="77777777" w:rsidR="00006A30" w:rsidRPr="00171062" w:rsidRDefault="00006A30" w:rsidP="00006A30">
      <w:pPr>
        <w:spacing w:line="360" w:lineRule="auto"/>
        <w:rPr>
          <w:rFonts w:ascii="Helvetica" w:hAnsi="Helvetica" w:cs="Helvetica"/>
          <w:b w:val="0"/>
          <w:color w:val="auto"/>
          <w:sz w:val="22"/>
          <w:szCs w:val="22"/>
          <w:lang w:val="en-US"/>
        </w:rPr>
      </w:pPr>
      <w:r w:rsidRPr="00171062">
        <w:rPr>
          <w:rFonts w:ascii="Helvetica" w:hAnsi="Helvetica" w:cs="Helvetica"/>
          <w:b w:val="0"/>
          <w:color w:val="auto"/>
          <w:sz w:val="22"/>
          <w:szCs w:val="22"/>
          <w:lang w:val="en-US"/>
        </w:rPr>
        <w:t>Accruals to consider:</w:t>
      </w:r>
    </w:p>
    <w:p w14:paraId="53A18070" w14:textId="77777777" w:rsidR="00006A30" w:rsidRPr="00171062" w:rsidRDefault="00000000" w:rsidP="00006A30">
      <w:pPr>
        <w:spacing w:line="360" w:lineRule="auto"/>
        <w:rPr>
          <w:rFonts w:ascii="Helvetica" w:hAnsi="Helvetica" w:cs="Helvetica"/>
          <w:b w:val="0"/>
          <w:color w:val="auto"/>
          <w:sz w:val="22"/>
          <w:szCs w:val="22"/>
          <w:lang w:val="en-US"/>
        </w:rPr>
      </w:pPr>
      <w:r>
        <w:rPr>
          <w:rFonts w:ascii="Helvetica" w:hAnsi="Helvetica" w:cs="Helvetica"/>
          <w:b w:val="0"/>
          <w:color w:val="auto"/>
          <w:sz w:val="22"/>
          <w:szCs w:val="22"/>
          <w:lang w:val="en-US"/>
        </w:rPr>
        <w:pict w14:anchorId="7CB90429">
          <v:shape id="Text Box 6" o:spid="_x0000_s2069" type="#_x0000_t202" style="position:absolute;margin-left:.75pt;margin-top:20.7pt;width:439.5pt;height:113.9pt;z-index: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Text Box 6;mso-fit-shape-to-text:t" inset="2mm,2mm,2mm,2mm">
              <w:txbxContent>
                <w:p w14:paraId="6E3D6D91" w14:textId="77777777" w:rsidR="004F505F" w:rsidRPr="00006A30" w:rsidRDefault="004F505F" w:rsidP="00006A30">
                  <w:pPr>
                    <w:pStyle w:val="NormalWeb"/>
                    <w:numPr>
                      <w:ilvl w:val="0"/>
                      <w:numId w:val="23"/>
                    </w:numPr>
                    <w:spacing w:before="120" w:after="120"/>
                  </w:pPr>
                  <w:r w:rsidRPr="00006A30">
                    <w:t>Monthly interest earned on money market accounts, certificates of deposits, etc.</w:t>
                  </w:r>
                </w:p>
                <w:p w14:paraId="45A149B0" w14:textId="77777777" w:rsidR="004F505F" w:rsidRPr="00006A30" w:rsidRDefault="004F505F" w:rsidP="00006A30">
                  <w:pPr>
                    <w:pStyle w:val="NormalWeb"/>
                    <w:numPr>
                      <w:ilvl w:val="0"/>
                      <w:numId w:val="23"/>
                    </w:numPr>
                    <w:spacing w:before="120" w:after="120"/>
                  </w:pPr>
                  <w:r w:rsidRPr="00006A30">
                    <w:t>Recurring expenses, including employee vacation accrual, prepaid corporate insurance,</w:t>
                  </w:r>
                </w:p>
                <w:p w14:paraId="5794C212" w14:textId="77777777" w:rsidR="004F505F" w:rsidRPr="00006A30" w:rsidRDefault="004F505F" w:rsidP="00006A30">
                  <w:pPr>
                    <w:pStyle w:val="NormalWeb"/>
                    <w:numPr>
                      <w:ilvl w:val="0"/>
                      <w:numId w:val="23"/>
                    </w:numPr>
                    <w:spacing w:before="120" w:after="120"/>
                    <w:rPr>
                      <w:b/>
                    </w:rPr>
                  </w:pPr>
                  <w:r>
                    <w:t>D</w:t>
                  </w:r>
                  <w:r w:rsidRPr="00006A30">
                    <w:t>epreciation, etc.</w:t>
                  </w:r>
                </w:p>
              </w:txbxContent>
            </v:textbox>
            <w10:wrap type="square" anchorx="margin"/>
          </v:shape>
        </w:pict>
      </w:r>
    </w:p>
    <w:p w14:paraId="75C9236C" w14:textId="77777777" w:rsidR="00126BC0" w:rsidRPr="00171062" w:rsidRDefault="00126BC0" w:rsidP="00006A30">
      <w:pPr>
        <w:spacing w:line="360" w:lineRule="auto"/>
        <w:rPr>
          <w:rFonts w:ascii="Helvetica" w:hAnsi="Helvetica" w:cs="Helvetica"/>
          <w:b w:val="0"/>
          <w:color w:val="auto"/>
          <w:sz w:val="22"/>
          <w:szCs w:val="22"/>
          <w:lang w:val="en-US"/>
        </w:rPr>
        <w:sectPr w:rsidR="00126BC0" w:rsidRPr="00171062" w:rsidSect="00E0512B">
          <w:headerReference w:type="first" r:id="rId48"/>
          <w:pgSz w:w="12240" w:h="15840" w:code="1"/>
          <w:pgMar w:top="1440" w:right="1440" w:bottom="1440" w:left="1440" w:header="680" w:footer="0" w:gutter="567"/>
          <w:cols w:space="708"/>
          <w:titlePg/>
          <w:docGrid w:linePitch="360"/>
        </w:sectPr>
      </w:pPr>
    </w:p>
    <w:p w14:paraId="4060E52A" w14:textId="77777777" w:rsidR="00126BC0" w:rsidRPr="00171062" w:rsidRDefault="00126BC0" w:rsidP="00126BC0">
      <w:pPr>
        <w:pStyle w:val="Heading2"/>
        <w:spacing w:after="360"/>
        <w:rPr>
          <w:lang w:val="en-US"/>
        </w:rPr>
      </w:pPr>
      <w:bookmarkStart w:id="29" w:name="_Toc98252964"/>
      <w:r w:rsidRPr="00171062">
        <w:rPr>
          <w:lang w:val="en-US"/>
        </w:rPr>
        <w:lastRenderedPageBreak/>
        <w:t>Month End Closing</w:t>
      </w:r>
      <w:bookmarkEnd w:id="29"/>
    </w:p>
    <w:p w14:paraId="60444AB5" w14:textId="77777777" w:rsidR="00126BC0" w:rsidRPr="00171062" w:rsidRDefault="00126BC0" w:rsidP="00126BC0">
      <w:pPr>
        <w:pStyle w:val="NormalWeb"/>
        <w:rPr>
          <w:b/>
          <w:bCs/>
        </w:rPr>
      </w:pPr>
      <w:r w:rsidRPr="00171062">
        <w:rPr>
          <w:b/>
          <w:bCs/>
        </w:rPr>
        <w:t>Overview</w:t>
      </w:r>
    </w:p>
    <w:p w14:paraId="36F2E26A" w14:textId="77777777" w:rsidR="00126BC0" w:rsidRPr="00171062" w:rsidRDefault="00126BC0" w:rsidP="00126BC0">
      <w:pPr>
        <w:pStyle w:val="NormalWeb"/>
      </w:pPr>
    </w:p>
    <w:p w14:paraId="1EE4BC20" w14:textId="77777777" w:rsidR="00126BC0" w:rsidRPr="00171062" w:rsidRDefault="00126BC0" w:rsidP="00126BC0">
      <w:pPr>
        <w:pStyle w:val="NormalWeb"/>
      </w:pPr>
      <w:r w:rsidRPr="00171062">
        <w:t>[COMPANY NAME]’s fiscal year begins [SPECIFY] and ends [SPECIFY]. [COMPANY NAME] closes its books at the end of each calendar month.</w:t>
      </w:r>
    </w:p>
    <w:p w14:paraId="4811D345" w14:textId="77777777" w:rsidR="00126BC0" w:rsidRPr="00171062" w:rsidRDefault="00126BC0" w:rsidP="00126BC0">
      <w:pPr>
        <w:pStyle w:val="NormalWeb"/>
      </w:pPr>
    </w:p>
    <w:p w14:paraId="6EE2C805" w14:textId="77777777" w:rsidR="00126BC0" w:rsidRPr="00171062" w:rsidRDefault="00126BC0" w:rsidP="00126BC0">
      <w:pPr>
        <w:pStyle w:val="NormalWeb"/>
      </w:pPr>
      <w:r w:rsidRPr="00171062">
        <w:t xml:space="preserve">The policies and procedures for closing the books </w:t>
      </w:r>
      <w:proofErr w:type="gramStart"/>
      <w:r w:rsidRPr="00171062">
        <w:t>on a monthly basis</w:t>
      </w:r>
      <w:proofErr w:type="gramEnd"/>
      <w:r w:rsidRPr="00171062">
        <w:t xml:space="preserve"> are included in this section; however, these procedures will not always apply at the end of the fiscal year.</w:t>
      </w:r>
    </w:p>
    <w:p w14:paraId="0D204C60" w14:textId="77777777" w:rsidR="00126BC0" w:rsidRPr="00171062" w:rsidRDefault="00126BC0" w:rsidP="00126BC0">
      <w:pPr>
        <w:pStyle w:val="NormalWeb"/>
      </w:pPr>
    </w:p>
    <w:p w14:paraId="2B1EA95C" w14:textId="77777777" w:rsidR="00126BC0" w:rsidRPr="00171062" w:rsidRDefault="00126BC0" w:rsidP="00126BC0">
      <w:pPr>
        <w:pStyle w:val="NormalWeb"/>
        <w:rPr>
          <w:b/>
          <w:bCs/>
        </w:rPr>
      </w:pPr>
      <w:r w:rsidRPr="00171062">
        <w:rPr>
          <w:b/>
          <w:bCs/>
        </w:rPr>
        <w:t>Closing Process</w:t>
      </w:r>
    </w:p>
    <w:p w14:paraId="525407E3" w14:textId="77777777" w:rsidR="00126BC0" w:rsidRPr="00171062" w:rsidRDefault="00126BC0" w:rsidP="00126BC0">
      <w:pPr>
        <w:pStyle w:val="NormalWeb"/>
      </w:pPr>
    </w:p>
    <w:p w14:paraId="7CBF64A8" w14:textId="77777777" w:rsidR="00126BC0" w:rsidRPr="00171062" w:rsidRDefault="00000000" w:rsidP="00126BC0">
      <w:pPr>
        <w:pStyle w:val="NormalWeb"/>
      </w:pPr>
      <w:r>
        <w:rPr>
          <w:noProof/>
        </w:rPr>
        <w:pict w14:anchorId="60E1901B">
          <v:shape id="_x0000_s2163" type="#_x0000_t202" style="position:absolute;left:0;text-align:left;margin-left:0;margin-top:57.8pt;width:439.5pt;height:184.3pt;z-index:5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63;mso-fit-shape-to-text:t" inset="2mm,2mm,2mm,2mm">
              <w:txbxContent>
                <w:p w14:paraId="180A7550" w14:textId="77777777" w:rsidR="004F505F" w:rsidRDefault="004F505F" w:rsidP="00126BC0">
                  <w:pPr>
                    <w:pStyle w:val="NormalWeb"/>
                    <w:numPr>
                      <w:ilvl w:val="0"/>
                      <w:numId w:val="23"/>
                    </w:numPr>
                    <w:spacing w:before="120" w:after="120"/>
                  </w:pPr>
                  <w:r>
                    <w:t>Prepare and enter journal entries</w:t>
                  </w:r>
                </w:p>
                <w:p w14:paraId="64433668" w14:textId="77777777" w:rsidR="004F505F" w:rsidRDefault="004F505F" w:rsidP="00126BC0">
                  <w:pPr>
                    <w:pStyle w:val="NormalWeb"/>
                    <w:numPr>
                      <w:ilvl w:val="0"/>
                      <w:numId w:val="23"/>
                    </w:numPr>
                    <w:spacing w:before="120" w:after="120"/>
                  </w:pPr>
                  <w:r>
                    <w:t xml:space="preserve">Prepare all cost allocation entries </w:t>
                  </w:r>
                </w:p>
                <w:p w14:paraId="018B2FE7" w14:textId="77777777" w:rsidR="004F505F" w:rsidRDefault="004F505F" w:rsidP="00126BC0">
                  <w:pPr>
                    <w:pStyle w:val="NormalWeb"/>
                    <w:numPr>
                      <w:ilvl w:val="0"/>
                      <w:numId w:val="23"/>
                    </w:numPr>
                    <w:spacing w:before="120" w:after="120"/>
                  </w:pPr>
                  <w:r>
                    <w:t>Revenue Recognition, i.e. revenues are earned as expenses are incurred. Interest income is accrued through the various investments.</w:t>
                  </w:r>
                </w:p>
                <w:p w14:paraId="53B9734E" w14:textId="77777777" w:rsidR="004F505F" w:rsidRDefault="004F505F" w:rsidP="00126BC0">
                  <w:pPr>
                    <w:pStyle w:val="NormalWeb"/>
                    <w:numPr>
                      <w:ilvl w:val="0"/>
                      <w:numId w:val="23"/>
                    </w:numPr>
                    <w:spacing w:before="120" w:after="120"/>
                  </w:pPr>
                  <w:r>
                    <w:t>Preparation of monthly Financial Report</w:t>
                  </w:r>
                </w:p>
                <w:p w14:paraId="0C894EA2" w14:textId="77777777" w:rsidR="004F505F" w:rsidRDefault="004F505F" w:rsidP="00126BC0">
                  <w:pPr>
                    <w:pStyle w:val="NormalWeb"/>
                    <w:numPr>
                      <w:ilvl w:val="0"/>
                      <w:numId w:val="23"/>
                    </w:numPr>
                    <w:spacing w:before="120" w:after="120"/>
                  </w:pPr>
                  <w:r>
                    <w:t>Submit monthly Financial Report to Executive Director for review and the Board of the Directors for approval.</w:t>
                  </w:r>
                </w:p>
              </w:txbxContent>
            </v:textbox>
            <w10:wrap type="square" anchorx="margin"/>
          </v:shape>
        </w:pict>
      </w:r>
      <w:r w:rsidR="00126BC0" w:rsidRPr="00171062">
        <w:t>The following closing process summarizes the monthly closing activities. Each month will be closed by the end of the first week of the following month.</w:t>
      </w:r>
    </w:p>
    <w:p w14:paraId="55856F06" w14:textId="77777777" w:rsidR="00126BC0" w:rsidRPr="00171062" w:rsidRDefault="00126BC0" w:rsidP="00126BC0">
      <w:pPr>
        <w:pStyle w:val="NormalWeb"/>
      </w:pPr>
    </w:p>
    <w:p w14:paraId="7B012BE4" w14:textId="77777777" w:rsidR="00126BC0" w:rsidRPr="00171062" w:rsidRDefault="00126BC0" w:rsidP="00126BC0">
      <w:pPr>
        <w:pStyle w:val="NormalWeb"/>
      </w:pPr>
    </w:p>
    <w:p w14:paraId="76FDCD8D" w14:textId="77777777" w:rsidR="00126BC0" w:rsidRPr="00171062" w:rsidRDefault="00126BC0" w:rsidP="00126BC0">
      <w:pPr>
        <w:pStyle w:val="NormalWeb"/>
      </w:pPr>
      <w:r w:rsidRPr="00171062">
        <w:t xml:space="preserve">Preparing financial statements and communicating key financial information is a necessary and critical accounting function. Financial statements are management tools used in making decisions, in monitoring the achievement of financial objectives, and as a standard method for providing information to interested parties external to the Organization. Financial statements may reflect year-to-year historical comparisons or </w:t>
      </w:r>
      <w:proofErr w:type="gramStart"/>
      <w:r w:rsidRPr="00171062">
        <w:t>current</w:t>
      </w:r>
      <w:proofErr w:type="gramEnd"/>
      <w:r w:rsidRPr="00171062">
        <w:t xml:space="preserve"> year budget to actual comparisons.</w:t>
      </w:r>
    </w:p>
    <w:p w14:paraId="01C380A7" w14:textId="77777777" w:rsidR="00126BC0" w:rsidRPr="00171062" w:rsidRDefault="00126BC0" w:rsidP="00126BC0">
      <w:pPr>
        <w:pStyle w:val="NormalWeb"/>
      </w:pPr>
    </w:p>
    <w:p w14:paraId="442B45D5" w14:textId="77777777" w:rsidR="00126BC0" w:rsidRPr="00171062" w:rsidRDefault="00126BC0" w:rsidP="00126BC0">
      <w:pPr>
        <w:pStyle w:val="NormalWeb"/>
      </w:pPr>
      <w:r w:rsidRPr="00171062">
        <w:lastRenderedPageBreak/>
        <w:t>[COMPANY NAME] prepares monthly reports that are distributed both internally and to the Board of Directors. The monthly report is a Financial Status Report that reflects budget to actual comparisons of revenues and expenditures and changes. Included is a footnoted variance analysis that provides explanatory information on material differences between budget and actual.</w:t>
      </w:r>
    </w:p>
    <w:p w14:paraId="4B22DAF1" w14:textId="77777777" w:rsidR="00006A30" w:rsidRPr="00171062" w:rsidRDefault="00006A30" w:rsidP="00006A30">
      <w:pPr>
        <w:spacing w:line="360" w:lineRule="auto"/>
        <w:rPr>
          <w:rFonts w:ascii="Helvetica" w:hAnsi="Helvetica" w:cs="Helvetica"/>
          <w:b w:val="0"/>
          <w:color w:val="auto"/>
          <w:sz w:val="22"/>
          <w:szCs w:val="22"/>
          <w:lang w:val="en-US"/>
        </w:rPr>
      </w:pPr>
    </w:p>
    <w:p w14:paraId="133622E0" w14:textId="77777777" w:rsidR="00BC6CDA" w:rsidRPr="00171062" w:rsidRDefault="00BC6CDA" w:rsidP="00006A30">
      <w:pPr>
        <w:spacing w:line="360" w:lineRule="auto"/>
        <w:rPr>
          <w:rFonts w:ascii="Helvetica" w:hAnsi="Helvetica" w:cs="Helvetica"/>
          <w:b w:val="0"/>
          <w:color w:val="auto"/>
          <w:sz w:val="22"/>
          <w:szCs w:val="22"/>
          <w:lang w:val="en-US"/>
        </w:rPr>
        <w:sectPr w:rsidR="00BC6CDA" w:rsidRPr="00171062" w:rsidSect="00E0512B">
          <w:headerReference w:type="default" r:id="rId49"/>
          <w:headerReference w:type="first" r:id="rId50"/>
          <w:pgSz w:w="12240" w:h="15840" w:code="1"/>
          <w:pgMar w:top="1440" w:right="1440" w:bottom="1440" w:left="1440" w:header="680" w:footer="0" w:gutter="567"/>
          <w:cols w:space="708"/>
          <w:titlePg/>
          <w:docGrid w:linePitch="360"/>
        </w:sectPr>
      </w:pPr>
    </w:p>
    <w:p w14:paraId="1EE49E41" w14:textId="77777777" w:rsidR="00BC6CDA" w:rsidRDefault="00171062" w:rsidP="00171062">
      <w:pPr>
        <w:pStyle w:val="Heading2"/>
        <w:spacing w:after="360"/>
        <w:rPr>
          <w:lang w:val="en-US"/>
        </w:rPr>
      </w:pPr>
      <w:bookmarkStart w:id="30" w:name="_Toc98252965"/>
      <w:r w:rsidRPr="00171062">
        <w:rPr>
          <w:lang w:val="en-US"/>
        </w:rPr>
        <w:lastRenderedPageBreak/>
        <w:t xml:space="preserve">Year End Closing and </w:t>
      </w:r>
      <w:r>
        <w:rPr>
          <w:lang w:val="en-US"/>
        </w:rPr>
        <w:t xml:space="preserve">Annual </w:t>
      </w:r>
      <w:r w:rsidRPr="00171062">
        <w:rPr>
          <w:lang w:val="en-US"/>
        </w:rPr>
        <w:t>Audit</w:t>
      </w:r>
      <w:bookmarkEnd w:id="30"/>
    </w:p>
    <w:p w14:paraId="4397E3E7" w14:textId="77777777" w:rsidR="00171062" w:rsidRPr="00171062" w:rsidRDefault="00171062" w:rsidP="00171062">
      <w:pPr>
        <w:pStyle w:val="NormalWeb"/>
        <w:rPr>
          <w:b/>
          <w:bCs/>
        </w:rPr>
      </w:pPr>
      <w:r w:rsidRPr="00171062">
        <w:rPr>
          <w:b/>
          <w:bCs/>
        </w:rPr>
        <w:t xml:space="preserve">Year End Closing </w:t>
      </w:r>
    </w:p>
    <w:p w14:paraId="350EE8EA" w14:textId="77777777" w:rsidR="00171062" w:rsidRDefault="00171062" w:rsidP="00171062">
      <w:pPr>
        <w:pStyle w:val="NormalWeb"/>
      </w:pPr>
    </w:p>
    <w:p w14:paraId="180A243D" w14:textId="77777777" w:rsidR="00171062" w:rsidRDefault="00000000" w:rsidP="00171062">
      <w:pPr>
        <w:pStyle w:val="NormalWeb"/>
      </w:pPr>
      <w:r>
        <w:rPr>
          <w:noProof/>
        </w:rPr>
        <w:pict w14:anchorId="48623559">
          <v:shape id="_x0000_s2164" type="#_x0000_t202" style="position:absolute;left:0;text-align:left;margin-left:0;margin-top:96.35pt;width:439.5pt;height:120.65pt;z-index: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64;mso-fit-shape-to-text:t" inset="2mm,2mm,2mm,2mm">
              <w:txbxContent>
                <w:p w14:paraId="5C843E23" w14:textId="77777777" w:rsidR="004F505F" w:rsidRDefault="004F505F" w:rsidP="00171062">
                  <w:pPr>
                    <w:pStyle w:val="NormalWeb"/>
                    <w:numPr>
                      <w:ilvl w:val="0"/>
                      <w:numId w:val="23"/>
                    </w:numPr>
                    <w:spacing w:before="120" w:after="120"/>
                  </w:pPr>
                  <w:r>
                    <w:t>Identify material discrepancies</w:t>
                  </w:r>
                </w:p>
                <w:p w14:paraId="58509BDB" w14:textId="77777777" w:rsidR="004F505F" w:rsidRDefault="004F505F" w:rsidP="00171062">
                  <w:pPr>
                    <w:pStyle w:val="NormalWeb"/>
                    <w:numPr>
                      <w:ilvl w:val="0"/>
                      <w:numId w:val="23"/>
                    </w:numPr>
                    <w:spacing w:before="120" w:after="120"/>
                  </w:pPr>
                  <w:r>
                    <w:t>Review accuracy of data</w:t>
                  </w:r>
                </w:p>
                <w:p w14:paraId="277803EA" w14:textId="77777777" w:rsidR="004F505F" w:rsidRDefault="004F505F" w:rsidP="00171062">
                  <w:pPr>
                    <w:pStyle w:val="NormalWeb"/>
                    <w:numPr>
                      <w:ilvl w:val="0"/>
                      <w:numId w:val="23"/>
                    </w:numPr>
                    <w:spacing w:before="120" w:after="120"/>
                  </w:pPr>
                  <w:r>
                    <w:t>Verify completeness of data</w:t>
                  </w:r>
                </w:p>
                <w:p w14:paraId="423AFC4D" w14:textId="77777777" w:rsidR="004F505F" w:rsidRDefault="004F505F" w:rsidP="00171062">
                  <w:pPr>
                    <w:pStyle w:val="NormalWeb"/>
                    <w:numPr>
                      <w:ilvl w:val="0"/>
                      <w:numId w:val="23"/>
                    </w:numPr>
                    <w:spacing w:before="120" w:after="120"/>
                  </w:pPr>
                  <w:r>
                    <w:t>Correct classification of data</w:t>
                  </w:r>
                </w:p>
              </w:txbxContent>
            </v:textbox>
            <w10:wrap type="square" anchorx="margin"/>
          </v:shape>
        </w:pict>
      </w:r>
      <w:r w:rsidR="00171062">
        <w:t xml:space="preserve">[COMPANY NAME] closes the books on a fiscal year-end basis in connection with the annual audit. It is [COMPANY NAME]’s policy to perform </w:t>
      </w:r>
      <w:proofErr w:type="gramStart"/>
      <w:r w:rsidR="00171062">
        <w:t>all of</w:t>
      </w:r>
      <w:proofErr w:type="gramEnd"/>
      <w:r w:rsidR="00171062">
        <w:t xml:space="preserve"> the work necessary to close the books and compute the year-end balances for the annual audit. The goals of the closing are to:</w:t>
      </w:r>
    </w:p>
    <w:p w14:paraId="581CF9B9" w14:textId="77777777" w:rsidR="00171062" w:rsidRDefault="00171062" w:rsidP="00171062">
      <w:pPr>
        <w:pStyle w:val="NormalWeb"/>
      </w:pPr>
    </w:p>
    <w:p w14:paraId="6AA50592" w14:textId="77777777" w:rsidR="00171062" w:rsidRDefault="00171062" w:rsidP="00171062">
      <w:pPr>
        <w:pStyle w:val="NormalWeb"/>
      </w:pPr>
    </w:p>
    <w:p w14:paraId="57D3AA4C" w14:textId="77777777" w:rsidR="00171062" w:rsidRDefault="00171062" w:rsidP="00171062">
      <w:pPr>
        <w:pStyle w:val="NormalWeb"/>
      </w:pPr>
      <w:r w:rsidRPr="00171062">
        <w:t>During the closing process, the accounting department will notify each department of the deadlines for submitting any outstanding invoices or billings. The reconciliation of balance sheet accounts and yearend financial reports will be prepared after the closing of accounts payable, accounts receivable and payroll.</w:t>
      </w:r>
    </w:p>
    <w:p w14:paraId="6E3913E7" w14:textId="77777777" w:rsidR="00171062" w:rsidRDefault="00171062" w:rsidP="00171062">
      <w:pPr>
        <w:pStyle w:val="NormalWeb"/>
      </w:pPr>
    </w:p>
    <w:p w14:paraId="1EBD6D25" w14:textId="77777777" w:rsidR="00171062" w:rsidRPr="00171062" w:rsidRDefault="00171062" w:rsidP="00171062">
      <w:pPr>
        <w:pStyle w:val="NormalWeb"/>
        <w:rPr>
          <w:b/>
          <w:bCs/>
        </w:rPr>
      </w:pPr>
      <w:r w:rsidRPr="00171062">
        <w:rPr>
          <w:b/>
          <w:bCs/>
        </w:rPr>
        <w:t xml:space="preserve">Preparation for the annual audit </w:t>
      </w:r>
    </w:p>
    <w:p w14:paraId="6410F164" w14:textId="77777777" w:rsidR="00171062" w:rsidRDefault="00171062" w:rsidP="00171062">
      <w:pPr>
        <w:pStyle w:val="NormalWeb"/>
      </w:pPr>
    </w:p>
    <w:p w14:paraId="79097812" w14:textId="77777777" w:rsidR="00A416BA" w:rsidRDefault="00A416BA" w:rsidP="00A416BA">
      <w:pPr>
        <w:pStyle w:val="NormalWeb"/>
      </w:pPr>
      <w:r>
        <w:t xml:space="preserve">[COMPANY NAME] shall be actively involved in planning for and assisting with the Organization’s independent accounting firm </w:t>
      </w:r>
      <w:proofErr w:type="gramStart"/>
      <w:r>
        <w:t>in order to</w:t>
      </w:r>
      <w:proofErr w:type="gramEnd"/>
      <w:r>
        <w:t xml:space="preserve"> ensure a smooth and timely audit of its financial statements. In that regard, the Accounting Department shall </w:t>
      </w:r>
      <w:proofErr w:type="gramStart"/>
      <w:r>
        <w:t>provide assistance to</w:t>
      </w:r>
      <w:proofErr w:type="gramEnd"/>
      <w:r>
        <w:t xml:space="preserve"> the independent auditors in the following areas:</w:t>
      </w:r>
    </w:p>
    <w:p w14:paraId="7B503635" w14:textId="77777777" w:rsidR="00A416BA" w:rsidRDefault="00A416BA" w:rsidP="00A416BA">
      <w:pPr>
        <w:pStyle w:val="NormalWeb"/>
      </w:pPr>
    </w:p>
    <w:p w14:paraId="4F3C9034" w14:textId="77777777" w:rsidR="00A416BA" w:rsidRDefault="00A416BA" w:rsidP="00A416BA">
      <w:pPr>
        <w:pStyle w:val="NormalWeb"/>
      </w:pPr>
      <w:r>
        <w:t>Planning</w:t>
      </w:r>
      <w:r w:rsidR="00826CED">
        <w:t xml:space="preserve">: </w:t>
      </w:r>
      <w:r>
        <w:t>The Executive Director is responsible for delegating the assignments and responsibilities to accounting staff in preparation for the audit. Assignments shall be based on the list of requested schedules and information provided by the independent accounting firm.</w:t>
      </w:r>
    </w:p>
    <w:p w14:paraId="61750BF5" w14:textId="77777777" w:rsidR="00A416BA" w:rsidRDefault="00A416BA" w:rsidP="00A416BA">
      <w:pPr>
        <w:pStyle w:val="NormalWeb"/>
      </w:pPr>
    </w:p>
    <w:p w14:paraId="62589383" w14:textId="77777777" w:rsidR="00171062" w:rsidRDefault="00A416BA" w:rsidP="00A416BA">
      <w:pPr>
        <w:pStyle w:val="NormalWeb"/>
      </w:pPr>
      <w:r>
        <w:lastRenderedPageBreak/>
        <w:t>Involvement</w:t>
      </w:r>
      <w:r w:rsidR="00826CED">
        <w:t xml:space="preserve">: </w:t>
      </w:r>
      <w:r>
        <w:t xml:space="preserve">Organization staff will do as much work as possible </w:t>
      </w:r>
      <w:proofErr w:type="gramStart"/>
      <w:r>
        <w:t>in order to</w:t>
      </w:r>
      <w:proofErr w:type="gramEnd"/>
      <w:r>
        <w:t xml:space="preserve"> assist the auditors thereby reducing the cost of the audit. All financial statements, schedules and footnotes will be prepared by the </w:t>
      </w:r>
      <w:proofErr w:type="gramStart"/>
      <w:r>
        <w:t>Accounting</w:t>
      </w:r>
      <w:proofErr w:type="gramEnd"/>
      <w:r>
        <w:t xml:space="preserve"> department. Throughout the audit process, [COMPANY NAME] will make every effort to provide schedules, documents and information requested by the auditors in a timely manner</w:t>
      </w:r>
      <w:r w:rsidR="000739E0">
        <w:t>.</w:t>
      </w:r>
    </w:p>
    <w:p w14:paraId="7B1FFCCD" w14:textId="77777777" w:rsidR="000739E0" w:rsidRDefault="000739E0" w:rsidP="00A416BA">
      <w:pPr>
        <w:pStyle w:val="NormalWeb"/>
      </w:pPr>
    </w:p>
    <w:p w14:paraId="15323A1D" w14:textId="77777777" w:rsidR="000739E0" w:rsidRDefault="000739E0" w:rsidP="00A416BA">
      <w:pPr>
        <w:pStyle w:val="NormalWeb"/>
        <w:rPr>
          <w:b/>
          <w:bCs/>
        </w:rPr>
      </w:pPr>
      <w:r w:rsidRPr="000739E0">
        <w:rPr>
          <w:b/>
          <w:bCs/>
        </w:rPr>
        <w:t>Conclude the audit</w:t>
      </w:r>
    </w:p>
    <w:p w14:paraId="42EC24E8" w14:textId="77777777" w:rsidR="000739E0" w:rsidRPr="000739E0" w:rsidRDefault="000739E0" w:rsidP="00A416BA">
      <w:pPr>
        <w:pStyle w:val="NormalWeb"/>
      </w:pPr>
    </w:p>
    <w:p w14:paraId="78509EDC" w14:textId="77777777" w:rsidR="000739E0" w:rsidRDefault="00000000" w:rsidP="00A416BA">
      <w:pPr>
        <w:pStyle w:val="NormalWeb"/>
      </w:pPr>
      <w:r>
        <w:rPr>
          <w:noProof/>
        </w:rPr>
        <w:pict w14:anchorId="7AA5737E">
          <v:shape id="_x0000_s2165" type="#_x0000_t202" style="position:absolute;left:0;text-align:left;margin-left:0;margin-top:58.2pt;width:439.5pt;height:132.9pt;z-index:5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" fillcolor="#f2f2f2" strokecolor="#d9d9d9" strokeweight=".5pt">
            <v:path arrowok="t"/>
            <v:textbox style="mso-next-textbox:#_x0000_s2165;mso-fit-shape-to-text:t" inset="2mm,2mm,2mm,2mm">
              <w:txbxContent>
                <w:p w14:paraId="24129958" w14:textId="77777777" w:rsidR="004F505F" w:rsidRDefault="004F505F" w:rsidP="00711FF8">
                  <w:pPr>
                    <w:pStyle w:val="NormalWeb"/>
                    <w:numPr>
                      <w:ilvl w:val="0"/>
                      <w:numId w:val="23"/>
                    </w:numPr>
                    <w:spacing w:before="120" w:after="120"/>
                  </w:pPr>
                  <w:r>
                    <w:t>Carefully read the entire report for typographical errors.</w:t>
                  </w:r>
                </w:p>
                <w:p w14:paraId="78919DE8" w14:textId="77777777" w:rsidR="004F505F" w:rsidRDefault="004F505F" w:rsidP="00711FF8">
                  <w:pPr>
                    <w:pStyle w:val="NormalWeb"/>
                    <w:numPr>
                      <w:ilvl w:val="0"/>
                      <w:numId w:val="23"/>
                    </w:numPr>
                    <w:spacing w:before="120" w:after="120"/>
                  </w:pPr>
                  <w:r>
                    <w:t>Trace and agree each number in the financial statements and accompanying footnotes to the accounting records and/or internal financial statements of [COMPANY NAME].</w:t>
                  </w:r>
                </w:p>
                <w:p w14:paraId="0563BE6D" w14:textId="77777777" w:rsidR="004F505F" w:rsidRDefault="004F505F" w:rsidP="00711FF8">
                  <w:pPr>
                    <w:pStyle w:val="NormalWeb"/>
                    <w:numPr>
                      <w:ilvl w:val="0"/>
                      <w:numId w:val="23"/>
                    </w:numPr>
                    <w:spacing w:before="120" w:after="120"/>
                  </w:pPr>
                  <w:r>
                    <w:t>Review each footnote for accuracy and completeness.</w:t>
                  </w:r>
                </w:p>
              </w:txbxContent>
            </v:textbox>
            <w10:wrap type="square" anchorx="margin"/>
          </v:shape>
        </w:pict>
      </w:r>
      <w:r w:rsidR="00711FF8" w:rsidRPr="00711FF8">
        <w:t>[COMPANY NAME] and the independent auditor will review the draft of the financial statements, footnotes, and required audit letters consisting of the following procedures:</w:t>
      </w:r>
    </w:p>
    <w:p w14:paraId="47EB622C" w14:textId="77777777" w:rsidR="00711FF8" w:rsidRDefault="00711FF8" w:rsidP="00A416BA">
      <w:pPr>
        <w:pStyle w:val="NormalWeb"/>
      </w:pPr>
    </w:p>
    <w:p w14:paraId="2C21FC64" w14:textId="77777777" w:rsidR="00711FF8" w:rsidRDefault="00711FF8" w:rsidP="00A416BA">
      <w:pPr>
        <w:pStyle w:val="NormalWeb"/>
      </w:pPr>
    </w:p>
    <w:p w14:paraId="2EDC49F7" w14:textId="77777777" w:rsidR="00711FF8" w:rsidRDefault="00711FF8" w:rsidP="00711FF8">
      <w:pPr>
        <w:pStyle w:val="NormalWeb"/>
      </w:pPr>
      <w:r>
        <w:t>Any questions or errors noted as part of this review shall be communicated to the independent auditor in a timely manner and resolved to the satisfaction of the Executive Director.</w:t>
      </w:r>
    </w:p>
    <w:p w14:paraId="540E6710" w14:textId="77777777" w:rsidR="00711FF8" w:rsidRDefault="00711FF8" w:rsidP="00711FF8">
      <w:pPr>
        <w:pStyle w:val="NormalWeb"/>
      </w:pPr>
    </w:p>
    <w:p w14:paraId="4794C4F4" w14:textId="77777777" w:rsidR="00711FF8" w:rsidRDefault="00711FF8" w:rsidP="00711FF8">
      <w:pPr>
        <w:pStyle w:val="NormalWeb"/>
      </w:pPr>
      <w:r>
        <w:t>It shall also be the responsibility of the Executive Director to review and respond in writing to all management letters or other internal control and compliance report findings and recommendations made by the independent auditor.</w:t>
      </w:r>
    </w:p>
    <w:p w14:paraId="31548CF3" w14:textId="77777777" w:rsidR="00711FF8" w:rsidRDefault="00711FF8" w:rsidP="00711FF8">
      <w:pPr>
        <w:pStyle w:val="NormalWeb"/>
      </w:pPr>
    </w:p>
    <w:p w14:paraId="13B0049F" w14:textId="77777777" w:rsidR="00711FF8" w:rsidRPr="000739E0" w:rsidRDefault="00711FF8" w:rsidP="00711FF8">
      <w:pPr>
        <w:pStyle w:val="NormalWeb"/>
      </w:pPr>
      <w:r>
        <w:t>Audited financial statements, including the auditor's opinion thereon, will be submitted and presented to the Board of Directors by the independent accounting firm upon completion of the audit, after the financial statements have been reviewed and approved by the Executive Director. The Board will review and accept the audited financial statement to conclude the audit.</w:t>
      </w:r>
    </w:p>
    <w:sectPr w:rsidR="00711FF8" w:rsidRPr="000739E0" w:rsidSect="00E0512B">
      <w:headerReference w:type="default" r:id="rId51"/>
      <w:headerReference w:type="first" r:id="rId52"/>
      <w:pgSz w:w="12240" w:h="15840" w:code="1"/>
      <w:pgMar w:top="1440" w:right="1440" w:bottom="1440" w:left="1440" w:header="680" w:footer="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CFA1" w14:textId="77777777" w:rsidR="005E32AA" w:rsidRDefault="005E32AA" w:rsidP="00D678A9">
      <w:r>
        <w:separator/>
      </w:r>
    </w:p>
  </w:endnote>
  <w:endnote w:type="continuationSeparator" w:id="0">
    <w:p w14:paraId="7075F822" w14:textId="77777777" w:rsidR="005E32AA" w:rsidRDefault="005E32AA" w:rsidP="00D6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F6192" w14:textId="77777777" w:rsidR="009E6891" w:rsidRDefault="009E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tblInd w:w="-142" w:type="dxa"/>
      <w:tblLook w:val="04A0" w:firstRow="1" w:lastRow="0" w:firstColumn="1" w:lastColumn="0" w:noHBand="0" w:noVBand="1"/>
    </w:tblPr>
    <w:tblGrid>
      <w:gridCol w:w="7773"/>
      <w:gridCol w:w="1158"/>
    </w:tblGrid>
    <w:tr w:rsidR="004F505F" w:rsidRPr="003A3463" w14:paraId="06E9E408" w14:textId="77777777" w:rsidTr="009B2FDE">
      <w:tc>
        <w:tcPr>
          <w:tcW w:w="7773" w:type="dxa"/>
          <w:shd w:val="clear" w:color="auto" w:fill="auto"/>
          <w:vAlign w:val="center"/>
        </w:tcPr>
        <w:p w14:paraId="7F9C81A4" w14:textId="088423B5" w:rsidR="004F505F" w:rsidRPr="00722C6F" w:rsidRDefault="004F505F" w:rsidP="009B2FDE">
          <w:pPr>
            <w:tabs>
              <w:tab w:val="center" w:pos="4320"/>
              <w:tab w:val="right" w:pos="8640"/>
            </w:tabs>
            <w:spacing w:line="360" w:lineRule="auto"/>
            <w:jc w:val="both"/>
            <w:rPr>
              <w:rFonts w:ascii="Helvetica" w:hAnsi="Helvetica" w:cs="Helvetica"/>
              <w:b w:val="0"/>
              <w:bCs w:val="0"/>
              <w:color w:val="000000"/>
              <w:sz w:val="22"/>
              <w:szCs w:val="22"/>
            </w:rPr>
          </w:pPr>
          <w:r w:rsidRPr="00722C6F">
            <w:rPr>
              <w:rFonts w:ascii="Helvetica" w:hAnsi="Helvetica" w:cs="Helvetica"/>
              <w:b w:val="0"/>
              <w:bCs w:val="0"/>
              <w:color w:val="808080"/>
              <w:sz w:val="22"/>
              <w:szCs w:val="22"/>
              <w:lang w:bidi="en-US"/>
            </w:rPr>
            <w:t>BUSINESS-IN-A-</w:t>
          </w:r>
          <w:r w:rsidR="009E6891">
            <w:rPr>
              <w:rFonts w:ascii="Helvetica" w:hAnsi="Helvetica" w:cs="Helvetica"/>
              <w:b w:val="0"/>
              <w:bCs w:val="0"/>
              <w:color w:val="808080"/>
              <w:sz w:val="22"/>
              <w:szCs w:val="22"/>
              <w:lang w:bidi="en-US"/>
            </w:rPr>
            <w:t>CLICK</w:t>
          </w:r>
          <w:r w:rsidRPr="00722C6F">
            <w:rPr>
              <w:rFonts w:ascii="Helvetica" w:hAnsi="Helvetica" w:cs="Helvetica"/>
              <w:b w:val="0"/>
              <w:bCs w:val="0"/>
              <w:color w:val="808080"/>
              <w:sz w:val="22"/>
              <w:szCs w:val="22"/>
              <w:lang w:bidi="en-US"/>
            </w:rPr>
            <w:t xml:space="preserve"> // </w:t>
          </w:r>
          <w:r>
            <w:rPr>
              <w:rFonts w:ascii="Helvetica" w:hAnsi="Helvetica" w:cs="Helvetica"/>
              <w:b w:val="0"/>
              <w:bCs w:val="0"/>
              <w:color w:val="808080"/>
              <w:sz w:val="22"/>
              <w:szCs w:val="22"/>
              <w:lang w:bidi="en-US"/>
            </w:rPr>
            <w:t>ACCOUNTING POLICIES AND PROCEDURES</w:t>
          </w:r>
        </w:p>
      </w:tc>
      <w:tc>
        <w:tcPr>
          <w:tcW w:w="1158" w:type="dxa"/>
          <w:shd w:val="clear" w:color="auto" w:fill="auto"/>
          <w:vAlign w:val="center"/>
        </w:tcPr>
        <w:p w14:paraId="32266B29" w14:textId="77777777" w:rsidR="004F505F" w:rsidRPr="003A3463" w:rsidRDefault="004F505F" w:rsidP="009B2FDE">
          <w:pPr>
            <w:pStyle w:val="Footer"/>
            <w:spacing w:line="360" w:lineRule="auto"/>
            <w:jc w:val="right"/>
            <w:rPr>
              <w:rFonts w:ascii="Helvetica" w:hAnsi="Helvetica" w:cs="Helvetica"/>
              <w:color w:val="808080"/>
              <w:sz w:val="22"/>
              <w:szCs w:val="22"/>
            </w:rPr>
          </w:pPr>
          <w:r w:rsidRPr="003A3463">
            <w:rPr>
              <w:rFonts w:ascii="Helvetica" w:hAnsi="Helvetica" w:cs="Helvetica"/>
              <w:color w:val="808080"/>
              <w:sz w:val="22"/>
              <w:szCs w:val="22"/>
            </w:rPr>
            <w:fldChar w:fldCharType="begin"/>
          </w:r>
          <w:r w:rsidRPr="003A3463">
            <w:rPr>
              <w:rFonts w:ascii="Helvetica" w:hAnsi="Helvetica" w:cs="Helvetica"/>
              <w:color w:val="808080"/>
              <w:sz w:val="22"/>
              <w:szCs w:val="22"/>
            </w:rPr>
            <w:instrText xml:space="preserve"> PAGE </w:instrText>
          </w:r>
          <w:r w:rsidRPr="003A3463">
            <w:rPr>
              <w:rFonts w:ascii="Helvetica" w:hAnsi="Helvetica" w:cs="Helvetica"/>
              <w:color w:val="808080"/>
              <w:sz w:val="22"/>
              <w:szCs w:val="22"/>
            </w:rPr>
            <w:fldChar w:fldCharType="separate"/>
          </w:r>
          <w:r>
            <w:rPr>
              <w:rFonts w:ascii="Helvetica" w:hAnsi="Helvetica" w:cs="Helvetica"/>
              <w:color w:val="808080"/>
              <w:sz w:val="22"/>
              <w:szCs w:val="22"/>
            </w:rPr>
            <w:t>2</w:t>
          </w:r>
          <w:r w:rsidRPr="003A3463">
            <w:rPr>
              <w:rFonts w:ascii="Helvetica" w:hAnsi="Helvetica" w:cs="Helvetica"/>
              <w:color w:val="808080"/>
              <w:sz w:val="22"/>
              <w:szCs w:val="22"/>
            </w:rPr>
            <w:fldChar w:fldCharType="end"/>
          </w:r>
        </w:p>
      </w:tc>
    </w:tr>
  </w:tbl>
  <w:p w14:paraId="55DDBC1B" w14:textId="77777777" w:rsidR="004F505F" w:rsidRPr="006F1024" w:rsidRDefault="00000000" w:rsidP="000B13F5">
    <w:pPr>
      <w:pStyle w:val="Footer"/>
      <w:tabs>
        <w:tab w:val="left" w:pos="1318"/>
      </w:tabs>
      <w:rPr>
        <w:b w:val="0"/>
        <w:bCs w:val="0"/>
        <w:color w:val="auto"/>
        <w:sz w:val="18"/>
      </w:rPr>
    </w:pPr>
    <w:r>
      <w:pict w14:anchorId="5B0BF9FB">
        <v:line id="Straight Connector 1" o:spid="_x0000_s1025" style="position:absolute;z-index:1;visibility:visible;mso-wrap-distance-left:3.17497mm;mso-wrap-distance-right:3.17497mm;mso-position-horizontal-relative:text;mso-position-vertical-relative:text;mso-width-relative:margin;mso-height-relative:margin" from="401.65pt,-34pt" to="401.65pt,8.5pt" strokecolor="#bfbfbf" strokeweight=".5pt">
          <v:stroke joinstyle="miter"/>
        </v:line>
      </w:pict>
    </w:r>
  </w:p>
  <w:p w14:paraId="3686304D" w14:textId="77777777" w:rsidR="004F505F" w:rsidRPr="006F1024" w:rsidRDefault="004F505F" w:rsidP="000B13F5">
    <w:pPr>
      <w:pStyle w:val="Footer"/>
      <w:tabs>
        <w:tab w:val="left" w:pos="7938"/>
      </w:tabs>
      <w:rPr>
        <w:b w:val="0"/>
        <w:bCs w:val="0"/>
        <w:noProof w:val="0"/>
        <w:color w:val="auto"/>
        <w:sz w:val="18"/>
      </w:rPr>
    </w:pPr>
  </w:p>
  <w:p w14:paraId="54F7C14E" w14:textId="77777777" w:rsidR="004F505F" w:rsidRPr="006F1024" w:rsidRDefault="004F505F" w:rsidP="000B13F5">
    <w:pPr>
      <w:pStyle w:val="Footer"/>
      <w:tabs>
        <w:tab w:val="clear" w:pos="8640"/>
        <w:tab w:val="left" w:pos="7545"/>
      </w:tabs>
      <w:rPr>
        <w:b w:val="0"/>
        <w:bCs w:val="0"/>
        <w:color w:val="auto"/>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4032" w14:textId="77777777" w:rsidR="004F505F" w:rsidRPr="00E0512B" w:rsidRDefault="004F505F" w:rsidP="00A06040">
    <w:pPr>
      <w:pStyle w:val="Footer"/>
      <w:tabs>
        <w:tab w:val="left" w:pos="8080"/>
      </w:tabs>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tblInd w:w="-142" w:type="dxa"/>
      <w:tblLook w:val="04A0" w:firstRow="1" w:lastRow="0" w:firstColumn="1" w:lastColumn="0" w:noHBand="0" w:noVBand="1"/>
    </w:tblPr>
    <w:tblGrid>
      <w:gridCol w:w="8817"/>
      <w:gridCol w:w="334"/>
    </w:tblGrid>
    <w:tr w:rsidR="004F505F" w:rsidRPr="003A3463" w14:paraId="5A4ECB98" w14:textId="77777777" w:rsidTr="00EE098D">
      <w:tc>
        <w:tcPr>
          <w:tcW w:w="7773" w:type="dxa"/>
          <w:shd w:val="clear" w:color="auto" w:fill="auto"/>
          <w:vAlign w:val="center"/>
        </w:tcPr>
        <w:tbl>
          <w:tblPr>
            <w:tblW w:w="8931" w:type="dxa"/>
            <w:tblLook w:val="04A0" w:firstRow="1" w:lastRow="0" w:firstColumn="1" w:lastColumn="0" w:noHBand="0" w:noVBand="1"/>
          </w:tblPr>
          <w:tblGrid>
            <w:gridCol w:w="7773"/>
            <w:gridCol w:w="1158"/>
          </w:tblGrid>
          <w:tr w:rsidR="004F505F" w:rsidRPr="003A3463" w14:paraId="5E2A5168" w14:textId="77777777" w:rsidTr="00EE098D">
            <w:tc>
              <w:tcPr>
                <w:tcW w:w="7773" w:type="dxa"/>
                <w:shd w:val="clear" w:color="auto" w:fill="auto"/>
                <w:vAlign w:val="center"/>
              </w:tcPr>
              <w:p w14:paraId="31B11F5F" w14:textId="72C5B188" w:rsidR="004F505F" w:rsidRPr="00722C6F" w:rsidRDefault="004F505F" w:rsidP="00E0512B">
                <w:pPr>
                  <w:tabs>
                    <w:tab w:val="center" w:pos="4320"/>
                    <w:tab w:val="right" w:pos="8640"/>
                  </w:tabs>
                  <w:spacing w:line="360" w:lineRule="auto"/>
                  <w:jc w:val="both"/>
                  <w:rPr>
                    <w:rFonts w:ascii="Helvetica" w:hAnsi="Helvetica" w:cs="Helvetica"/>
                    <w:b w:val="0"/>
                    <w:bCs w:val="0"/>
                    <w:color w:val="000000"/>
                    <w:sz w:val="22"/>
                    <w:szCs w:val="22"/>
                  </w:rPr>
                </w:pPr>
                <w:r w:rsidRPr="00722C6F">
                  <w:rPr>
                    <w:rFonts w:ascii="Helvetica" w:hAnsi="Helvetica" w:cs="Helvetica"/>
                    <w:b w:val="0"/>
                    <w:bCs w:val="0"/>
                    <w:color w:val="808080"/>
                    <w:sz w:val="22"/>
                    <w:szCs w:val="22"/>
                    <w:lang w:bidi="en-US"/>
                  </w:rPr>
                  <w:t>BUSINESS-IN-A-</w:t>
                </w:r>
                <w:r w:rsidR="009E6891">
                  <w:rPr>
                    <w:rFonts w:ascii="Helvetica" w:hAnsi="Helvetica" w:cs="Helvetica"/>
                    <w:b w:val="0"/>
                    <w:bCs w:val="0"/>
                    <w:color w:val="808080"/>
                    <w:sz w:val="22"/>
                    <w:szCs w:val="22"/>
                    <w:lang w:bidi="en-US"/>
                  </w:rPr>
                  <w:t>CLICK</w:t>
                </w:r>
                <w:r w:rsidRPr="00722C6F">
                  <w:rPr>
                    <w:rFonts w:ascii="Helvetica" w:hAnsi="Helvetica" w:cs="Helvetica"/>
                    <w:b w:val="0"/>
                    <w:bCs w:val="0"/>
                    <w:color w:val="808080"/>
                    <w:sz w:val="22"/>
                    <w:szCs w:val="22"/>
                    <w:lang w:bidi="en-US"/>
                  </w:rPr>
                  <w:t xml:space="preserve"> // </w:t>
                </w:r>
                <w:r>
                  <w:rPr>
                    <w:rFonts w:ascii="Helvetica" w:hAnsi="Helvetica" w:cs="Helvetica"/>
                    <w:b w:val="0"/>
                    <w:bCs w:val="0"/>
                    <w:color w:val="808080"/>
                    <w:sz w:val="22"/>
                    <w:szCs w:val="22"/>
                    <w:lang w:bidi="en-US"/>
                  </w:rPr>
                  <w:t>ACCOUNTING POLICIES AND PROCEDURES</w:t>
                </w:r>
              </w:p>
            </w:tc>
            <w:tc>
              <w:tcPr>
                <w:tcW w:w="1158" w:type="dxa"/>
                <w:shd w:val="clear" w:color="auto" w:fill="auto"/>
                <w:vAlign w:val="center"/>
              </w:tcPr>
              <w:p w14:paraId="730D3EAC" w14:textId="77777777" w:rsidR="004F505F" w:rsidRPr="003A3463" w:rsidRDefault="00000000" w:rsidP="00E0512B">
                <w:pPr>
                  <w:pStyle w:val="Footer"/>
                  <w:spacing w:line="360" w:lineRule="auto"/>
                  <w:jc w:val="right"/>
                  <w:rPr>
                    <w:rFonts w:ascii="Helvetica" w:hAnsi="Helvetica" w:cs="Helvetica"/>
                    <w:color w:val="808080"/>
                    <w:sz w:val="22"/>
                    <w:szCs w:val="22"/>
                  </w:rPr>
                </w:pPr>
                <w:r>
                  <w:rPr>
                    <w:rFonts w:ascii="Helvetica" w:hAnsi="Helvetica" w:cs="Helvetica"/>
                    <w:b w:val="0"/>
                    <w:bCs w:val="0"/>
                    <w:color w:val="808080"/>
                    <w:sz w:val="22"/>
                    <w:szCs w:val="22"/>
                    <w:lang w:bidi="en-US"/>
                  </w:rPr>
                  <w:pict w14:anchorId="75820173">
                    <v:line id="_x0000_s1040" style="position:absolute;left:0;text-align:left;z-index:4;visibility:visible;mso-wrap-distance-left:3.17497mm;mso-wrap-distance-right:3.17497mm;mso-position-horizontal-relative:text;mso-position-vertical-relative:text;mso-width-relative:margin;mso-height-relative:margin" from="27.1pt,.45pt" to="27.1pt,42.95pt" strokecolor="#bfbfbf" strokeweight=".5pt">
                      <v:stroke joinstyle="miter"/>
                    </v:line>
                  </w:pict>
                </w:r>
                <w:r>
                  <w:rPr>
                    <w:rFonts w:ascii="Helvetica" w:hAnsi="Helvetica" w:cs="Helvetica"/>
                    <w:b w:val="0"/>
                    <w:bCs w:val="0"/>
                    <w:color w:val="808080"/>
                    <w:sz w:val="22"/>
                    <w:szCs w:val="22"/>
                    <w:lang w:bidi="en-US"/>
                  </w:rPr>
                  <w:pict w14:anchorId="177E8EDE">
                    <v:line id="_x0000_s1039" style="position:absolute;left:0;text-align:left;z-index:3;visibility:visible;mso-wrap-distance-left:3.17497mm;mso-wrap-distance-right:3.17497mm;mso-position-horizontal-relative:text;mso-position-vertical-relative:text;mso-width-relative:margin;mso-height-relative:margin" from="27.1pt,.45pt" to="27.1pt,42.95pt" strokecolor="#bfbfbf" strokeweight=".5pt">
                      <v:stroke joinstyle="miter"/>
                    </v:line>
                  </w:pict>
                </w:r>
                <w:r>
                  <w:rPr>
                    <w:rFonts w:ascii="Helvetica" w:hAnsi="Helvetica" w:cs="Helvetica"/>
                    <w:b w:val="0"/>
                    <w:bCs w:val="0"/>
                    <w:color w:val="808080"/>
                    <w:sz w:val="22"/>
                    <w:szCs w:val="22"/>
                    <w:lang w:bidi="en-US"/>
                  </w:rPr>
                  <w:pict w14:anchorId="6D3B9850">
                    <v:line id="_x0000_s1038" style="position:absolute;left:0;text-align:left;z-index:2;visibility:visible;mso-wrap-distance-left:3.17497mm;mso-wrap-distance-right:3.17497mm;mso-position-horizontal-relative:text;mso-position-vertical-relative:text;mso-width-relative:margin;mso-height-relative:margin" from="27.1pt,.45pt" to="27.1pt,42.95pt" strokecolor="#bfbfbf" strokeweight=".5pt">
                      <v:stroke joinstyle="miter"/>
                    </v:line>
                  </w:pict>
                </w:r>
              </w:p>
            </w:tc>
          </w:tr>
        </w:tbl>
        <w:p w14:paraId="1881E59D" w14:textId="77777777" w:rsidR="004F505F" w:rsidRPr="00722C6F" w:rsidRDefault="004F505F" w:rsidP="0074744C">
          <w:pPr>
            <w:tabs>
              <w:tab w:val="center" w:pos="4320"/>
              <w:tab w:val="right" w:pos="8640"/>
            </w:tabs>
            <w:spacing w:line="360" w:lineRule="auto"/>
            <w:jc w:val="both"/>
            <w:rPr>
              <w:rFonts w:ascii="Helvetica" w:hAnsi="Helvetica" w:cs="Helvetica"/>
              <w:b w:val="0"/>
              <w:bCs w:val="0"/>
              <w:color w:val="000000"/>
              <w:sz w:val="22"/>
              <w:szCs w:val="22"/>
            </w:rPr>
          </w:pPr>
        </w:p>
      </w:tc>
      <w:tc>
        <w:tcPr>
          <w:tcW w:w="1158" w:type="dxa"/>
          <w:shd w:val="clear" w:color="auto" w:fill="auto"/>
          <w:vAlign w:val="center"/>
        </w:tcPr>
        <w:p w14:paraId="4A5281EA" w14:textId="77777777" w:rsidR="004F505F" w:rsidRPr="003A3463" w:rsidRDefault="004F505F" w:rsidP="0074744C">
          <w:pPr>
            <w:pStyle w:val="Footer"/>
            <w:spacing w:line="360" w:lineRule="auto"/>
            <w:jc w:val="right"/>
            <w:rPr>
              <w:rFonts w:ascii="Helvetica" w:hAnsi="Helvetica" w:cs="Helvetica"/>
              <w:color w:val="808080"/>
              <w:sz w:val="22"/>
              <w:szCs w:val="22"/>
            </w:rPr>
          </w:pPr>
          <w:r w:rsidRPr="003A3463">
            <w:rPr>
              <w:rFonts w:ascii="Helvetica" w:hAnsi="Helvetica" w:cs="Helvetica"/>
              <w:color w:val="808080"/>
              <w:sz w:val="22"/>
              <w:szCs w:val="22"/>
            </w:rPr>
            <w:fldChar w:fldCharType="begin"/>
          </w:r>
          <w:r w:rsidRPr="003A3463">
            <w:rPr>
              <w:rFonts w:ascii="Helvetica" w:hAnsi="Helvetica" w:cs="Helvetica"/>
              <w:color w:val="808080"/>
              <w:sz w:val="22"/>
              <w:szCs w:val="22"/>
            </w:rPr>
            <w:instrText xml:space="preserve"> PAGE </w:instrText>
          </w:r>
          <w:r w:rsidRPr="003A3463">
            <w:rPr>
              <w:rFonts w:ascii="Helvetica" w:hAnsi="Helvetica" w:cs="Helvetica"/>
              <w:color w:val="808080"/>
              <w:sz w:val="22"/>
              <w:szCs w:val="22"/>
            </w:rPr>
            <w:fldChar w:fldCharType="separate"/>
          </w:r>
          <w:r w:rsidR="000E4A77">
            <w:rPr>
              <w:rFonts w:ascii="Helvetica" w:hAnsi="Helvetica" w:cs="Helvetica"/>
              <w:color w:val="808080"/>
              <w:sz w:val="22"/>
              <w:szCs w:val="22"/>
            </w:rPr>
            <w:t>2</w:t>
          </w:r>
          <w:r w:rsidRPr="003A3463">
            <w:rPr>
              <w:rFonts w:ascii="Helvetica" w:hAnsi="Helvetica" w:cs="Helvetica"/>
              <w:color w:val="808080"/>
              <w:sz w:val="22"/>
              <w:szCs w:val="22"/>
            </w:rPr>
            <w:fldChar w:fldCharType="end"/>
          </w:r>
        </w:p>
      </w:tc>
    </w:tr>
  </w:tbl>
  <w:p w14:paraId="1BE55B0A" w14:textId="77777777" w:rsidR="004F505F" w:rsidRPr="006F1024" w:rsidRDefault="00000000" w:rsidP="00EE098D">
    <w:pPr>
      <w:pStyle w:val="Footer"/>
      <w:tabs>
        <w:tab w:val="left" w:pos="8080"/>
      </w:tabs>
      <w:rPr>
        <w:b w:val="0"/>
        <w:bCs w:val="0"/>
        <w:color w:val="auto"/>
      </w:rPr>
    </w:pPr>
    <w:r>
      <w:rPr>
        <w:color w:val="auto"/>
      </w:rPr>
      <w:pict w14:anchorId="224F21B6">
        <v:shapetype id="_x0000_t32" coordsize="21600,21600" o:spt="32" o:oned="t" path="m,l21600,21600e" filled="f">
          <v:path arrowok="t" fillok="f" o:connecttype="none"/>
          <o:lock v:ext="edit" shapetype="t"/>
        </v:shapetype>
        <v:shape id="_x0000_s1041" type="#_x0000_t32" style="position:absolute;margin-left:401.7pt;margin-top:-34pt;width:0;height:42.5pt;z-index:5;mso-wrap-distance-left:3.17497mm;mso-wrap-distance-right:3.17497mm;mso-position-horizontal-relative:text;mso-position-vertical-relative:text;mso-width-relative:margin;mso-height-relative:margin" o:connectortype="straight" strokecolor="#bfbfbf" strokeweight=".5pt"/>
      </w:pict>
    </w:r>
  </w:p>
  <w:p w14:paraId="48E259C9" w14:textId="77777777" w:rsidR="004F505F" w:rsidRPr="006F1024" w:rsidRDefault="004F505F">
    <w:pPr>
      <w:pStyle w:val="Footer"/>
      <w:rPr>
        <w:b w:val="0"/>
        <w:bCs w:val="0"/>
        <w:color w:val="auto"/>
      </w:rPr>
    </w:pPr>
  </w:p>
  <w:p w14:paraId="2E9B54FA" w14:textId="77777777" w:rsidR="004F505F" w:rsidRPr="006F1024" w:rsidRDefault="004F505F" w:rsidP="00A06040">
    <w:pPr>
      <w:pStyle w:val="Footer"/>
      <w:tabs>
        <w:tab w:val="left" w:pos="8080"/>
      </w:tabs>
      <w:rPr>
        <w:b w:val="0"/>
        <w:bCs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227D" w14:textId="77777777" w:rsidR="005E32AA" w:rsidRDefault="005E32AA" w:rsidP="00D678A9">
      <w:r>
        <w:separator/>
      </w:r>
    </w:p>
  </w:footnote>
  <w:footnote w:type="continuationSeparator" w:id="0">
    <w:p w14:paraId="09B1CE25" w14:textId="77777777" w:rsidR="005E32AA" w:rsidRDefault="005E32AA" w:rsidP="00D6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141F" w14:textId="77777777" w:rsidR="009E6891" w:rsidRDefault="009E68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72B5" w14:textId="77777777" w:rsidR="004F505F" w:rsidRPr="006D4324" w:rsidRDefault="004F505F" w:rsidP="006D4324">
    <w:pPr>
      <w:pStyle w:val="Header"/>
      <w:jc w:val="right"/>
      <w:rPr>
        <w:b w:val="0"/>
        <w:bCs w:val="0"/>
        <w:color w:val="auto"/>
        <w:lang w:val="fr-CA"/>
      </w:rPr>
    </w:pPr>
    <w:r w:rsidRPr="006D4324">
      <w:rPr>
        <w:b w:val="0"/>
        <w:bCs w:val="0"/>
        <w:color w:val="auto"/>
        <w:lang w:val="fr-CA"/>
      </w:rPr>
      <w:t>Accounting Responsibilities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FCCF"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General Income Cycle Activities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ADAA"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General Income Cycle Activities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04C4" w14:textId="77777777" w:rsidR="004F505F" w:rsidRPr="006F1024" w:rsidRDefault="004F505F" w:rsidP="006F1024">
    <w:pPr>
      <w:pStyle w:val="Header"/>
      <w:jc w:val="right"/>
      <w:rPr>
        <w:rFonts w:ascii="Helvetica" w:hAnsi="Helvetica"/>
        <w:b w:val="0"/>
        <w:color w:val="auto"/>
        <w:szCs w:val="20"/>
      </w:rPr>
    </w:pPr>
    <w:r w:rsidRPr="002901B1">
      <w:rPr>
        <w:rFonts w:ascii="Helvetica" w:hAnsi="Helvetica"/>
        <w:b w:val="0"/>
        <w:color w:val="auto"/>
        <w:szCs w:val="20"/>
      </w:rPr>
      <w:t>Chart of Account</w:t>
    </w:r>
    <w:r>
      <w:rPr>
        <w:rFonts w:ascii="Helvetica" w:hAnsi="Helvetica"/>
        <w:b w:val="0"/>
        <w:color w:val="auto"/>
        <w:szCs w:val="20"/>
      </w:rPr>
      <w: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117F" w14:textId="77777777" w:rsidR="004F505F" w:rsidRPr="006F1024" w:rsidRDefault="004F505F" w:rsidP="006F1024">
    <w:pPr>
      <w:pStyle w:val="Header"/>
      <w:jc w:val="right"/>
      <w:rPr>
        <w:rFonts w:ascii="Helvetica" w:hAnsi="Helvetica"/>
        <w:b w:val="0"/>
        <w:color w:val="auto"/>
        <w:szCs w:val="20"/>
      </w:rPr>
    </w:pPr>
    <w:r w:rsidRPr="002901B1">
      <w:rPr>
        <w:rFonts w:ascii="Helvetica" w:hAnsi="Helvetica"/>
        <w:b w:val="0"/>
        <w:color w:val="auto"/>
        <w:szCs w:val="20"/>
      </w:rPr>
      <w:t>Chart of Account</w:t>
    </w:r>
    <w:r>
      <w:rPr>
        <w:rFonts w:ascii="Helvetica" w:hAnsi="Helvetica"/>
        <w:b w:val="0"/>
        <w:color w:val="auto"/>
        <w:szCs w:val="20"/>
      </w:rPr>
      <w: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B5D5" w14:textId="77777777" w:rsidR="004F505F" w:rsidRPr="006F1024" w:rsidRDefault="004F505F" w:rsidP="006F1024">
    <w:pPr>
      <w:pStyle w:val="Header"/>
      <w:jc w:val="right"/>
      <w:rPr>
        <w:rFonts w:ascii="Helvetica" w:hAnsi="Helvetica"/>
        <w:b w:val="0"/>
        <w:color w:val="auto"/>
        <w:szCs w:val="20"/>
      </w:rPr>
    </w:pPr>
    <w:r w:rsidRPr="00297D22">
      <w:rPr>
        <w:rFonts w:ascii="Helvetica" w:hAnsi="Helvetica"/>
        <w:b w:val="0"/>
        <w:color w:val="auto"/>
        <w:szCs w:val="20"/>
      </w:rPr>
      <w:t>Transaction in the General L</w:t>
    </w:r>
    <w:r>
      <w:rPr>
        <w:rFonts w:ascii="Helvetica" w:hAnsi="Helvetica"/>
        <w:b w:val="0"/>
        <w:color w:val="auto"/>
        <w:szCs w:val="20"/>
      </w:rPr>
      <w:t>edger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0C6C" w14:textId="77777777" w:rsidR="004F505F" w:rsidRPr="00297D22" w:rsidRDefault="004F505F" w:rsidP="00F50DD7">
    <w:pPr>
      <w:pStyle w:val="Header"/>
      <w:jc w:val="right"/>
      <w:rPr>
        <w:rFonts w:ascii="Helvetica" w:hAnsi="Helvetica"/>
        <w:b w:val="0"/>
        <w:color w:val="auto"/>
        <w:szCs w:val="20"/>
      </w:rPr>
    </w:pPr>
    <w:r w:rsidRPr="00297D22">
      <w:rPr>
        <w:rFonts w:ascii="Helvetica" w:hAnsi="Helvetica"/>
        <w:b w:val="0"/>
        <w:color w:val="auto"/>
        <w:szCs w:val="20"/>
      </w:rPr>
      <w:t>Transaction in the General L</w:t>
    </w:r>
    <w:r>
      <w:rPr>
        <w:rFonts w:ascii="Helvetica" w:hAnsi="Helvetica"/>
        <w:b w:val="0"/>
        <w:color w:val="auto"/>
        <w:szCs w:val="20"/>
      </w:rPr>
      <w:t>edger</w:t>
    </w:r>
  </w:p>
  <w:p w14:paraId="7B7963F2" w14:textId="77777777" w:rsidR="004F505F" w:rsidRPr="006F1024" w:rsidRDefault="004F505F">
    <w:pPr>
      <w:pStyle w:val="Header"/>
      <w:rPr>
        <w:b w:val="0"/>
        <w:bCs w:val="0"/>
        <w:color w:val="auto"/>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BB82" w14:textId="77777777" w:rsidR="004F505F" w:rsidRPr="00D60503" w:rsidRDefault="004F505F" w:rsidP="00D60503">
    <w:pPr>
      <w:pStyle w:val="Header"/>
      <w:jc w:val="right"/>
      <w:rPr>
        <w:b w:val="0"/>
        <w:bCs w:val="0"/>
        <w:color w:val="auto"/>
        <w:lang w:val="fr-CA"/>
      </w:rPr>
    </w:pPr>
    <w:r w:rsidRPr="00D60503">
      <w:rPr>
        <w:b w:val="0"/>
        <w:bCs w:val="0"/>
        <w:color w:val="auto"/>
        <w:lang w:val="fr-CA"/>
      </w:rPr>
      <w:t>Journal Entries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2370" w14:textId="77777777" w:rsidR="004F505F" w:rsidRPr="006F1024" w:rsidRDefault="004F505F" w:rsidP="006F1024">
    <w:pPr>
      <w:pStyle w:val="Header"/>
      <w:jc w:val="right"/>
      <w:rPr>
        <w:b w:val="0"/>
        <w:bCs w:val="0"/>
        <w:color w:val="auto"/>
        <w:lang w:val="fr-CA"/>
      </w:rPr>
    </w:pPr>
    <w:r>
      <w:rPr>
        <w:b w:val="0"/>
        <w:bCs w:val="0"/>
        <w:color w:val="auto"/>
        <w:lang w:val="fr-CA"/>
      </w:rPr>
      <w:t>Cash Disbursements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3C5B" w14:textId="77777777" w:rsidR="004F505F" w:rsidRPr="00D60503" w:rsidRDefault="004F505F" w:rsidP="00D60503">
    <w:pPr>
      <w:pStyle w:val="Header"/>
      <w:jc w:val="right"/>
      <w:rPr>
        <w:b w:val="0"/>
        <w:bCs w:val="0"/>
        <w:color w:val="auto"/>
        <w:lang w:val="fr-CA"/>
      </w:rPr>
    </w:pPr>
    <w:r>
      <w:rPr>
        <w:b w:val="0"/>
        <w:bCs w:val="0"/>
        <w:color w:val="auto"/>
        <w:lang w:val="fr-CA"/>
      </w:rPr>
      <w:t>Cash Disbursements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06BE" w14:textId="77777777" w:rsidR="004F505F" w:rsidRPr="005334FD" w:rsidRDefault="004F505F" w:rsidP="005334FD">
    <w:pPr>
      <w:pStyle w:val="Header"/>
      <w:jc w:val="right"/>
      <w:rPr>
        <w:b w:val="0"/>
        <w:bCs w:val="0"/>
        <w:color w:val="auto"/>
        <w:lang w:val="fr-CA"/>
      </w:rPr>
    </w:pPr>
    <w:r>
      <w:rPr>
        <w:b w:val="0"/>
        <w:bCs w:val="0"/>
        <w:color w:val="auto"/>
        <w:lang w:val="fr-CA"/>
      </w:rPr>
      <w:t>Accounting Concept and Principles</w:t>
    </w:r>
  </w:p>
  <w:p w14:paraId="33468210" w14:textId="77777777" w:rsidR="004F505F" w:rsidRPr="005334FD" w:rsidRDefault="004F505F" w:rsidP="005334F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E977"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Bank Reconciliation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E3FF"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Bank Reconciliation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A8CD"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Account Receivable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995D"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Account Receivable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9AB9" w14:textId="77777777" w:rsidR="004F505F" w:rsidRPr="00AA32E0" w:rsidRDefault="004F505F" w:rsidP="00AA32E0">
    <w:pPr>
      <w:pStyle w:val="Header"/>
      <w:jc w:val="right"/>
      <w:rPr>
        <w:b w:val="0"/>
        <w:bCs w:val="0"/>
        <w:color w:val="auto"/>
        <w:lang w:val="fr-CA"/>
      </w:rPr>
    </w:pPr>
    <w:r w:rsidRPr="00AA32E0">
      <w:rPr>
        <w:b w:val="0"/>
        <w:bCs w:val="0"/>
        <w:color w:val="auto"/>
        <w:lang w:val="fr-CA"/>
      </w:rPr>
      <w:t>Account Payable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76BB"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Account Payable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06BC" w14:textId="77777777" w:rsidR="004F505F" w:rsidRPr="00AA32E0" w:rsidRDefault="004F505F" w:rsidP="00AA32E0">
    <w:pPr>
      <w:pStyle w:val="Header"/>
      <w:jc w:val="right"/>
      <w:rPr>
        <w:b w:val="0"/>
        <w:bCs w:val="0"/>
        <w:color w:val="auto"/>
        <w:lang w:val="fr-CA"/>
      </w:rPr>
    </w:pPr>
    <w:r>
      <w:rPr>
        <w:b w:val="0"/>
        <w:bCs w:val="0"/>
        <w:color w:val="auto"/>
        <w:lang w:val="fr-CA"/>
      </w:rPr>
      <w:t>Payroll Administration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889D"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Payroll Administration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1ABD" w14:textId="77777777" w:rsidR="004F505F" w:rsidRPr="00EA521A" w:rsidRDefault="004F505F" w:rsidP="00EA521A">
    <w:pPr>
      <w:pStyle w:val="Header"/>
      <w:jc w:val="right"/>
      <w:rPr>
        <w:rFonts w:ascii="Helvetica" w:hAnsi="Helvetica"/>
        <w:b w:val="0"/>
        <w:color w:val="auto"/>
        <w:szCs w:val="20"/>
        <w:lang w:val="fr-CA"/>
      </w:rPr>
    </w:pPr>
    <w:r>
      <w:rPr>
        <w:rFonts w:ascii="Helvetica" w:hAnsi="Helvetica"/>
        <w:b w:val="0"/>
        <w:color w:val="auto"/>
        <w:szCs w:val="20"/>
        <w:lang w:val="fr-CA"/>
      </w:rPr>
      <w:t>Property and Equipment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95C4" w14:textId="77777777" w:rsidR="004F505F" w:rsidRPr="00EA521A" w:rsidRDefault="004F505F" w:rsidP="00EA521A">
    <w:pPr>
      <w:pStyle w:val="Header"/>
      <w:jc w:val="right"/>
      <w:rPr>
        <w:rFonts w:ascii="Helvetica" w:hAnsi="Helvetica"/>
        <w:b w:val="0"/>
        <w:color w:val="auto"/>
        <w:szCs w:val="20"/>
        <w:lang w:val="fr-CA"/>
      </w:rPr>
    </w:pPr>
    <w:r>
      <w:rPr>
        <w:rFonts w:ascii="Helvetica" w:hAnsi="Helvetica"/>
        <w:b w:val="0"/>
        <w:color w:val="auto"/>
        <w:szCs w:val="20"/>
        <w:lang w:val="fr-CA"/>
      </w:rPr>
      <w:t>Property and Equipment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BEEC" w14:textId="77777777" w:rsidR="009E6891" w:rsidRDefault="009E689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097B" w14:textId="77777777" w:rsidR="004F505F" w:rsidRPr="00EA521A" w:rsidRDefault="004F505F" w:rsidP="00EA521A">
    <w:pPr>
      <w:pStyle w:val="Header"/>
      <w:jc w:val="right"/>
      <w:rPr>
        <w:b w:val="0"/>
        <w:bCs w:val="0"/>
        <w:color w:val="auto"/>
        <w:lang w:val="fr-CA"/>
      </w:rPr>
    </w:pPr>
    <w:r>
      <w:rPr>
        <w:b w:val="0"/>
        <w:bCs w:val="0"/>
        <w:color w:val="auto"/>
        <w:lang w:val="fr-CA"/>
      </w:rPr>
      <w:t>Cash, Deposit &amp; Transfer</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83EF" w14:textId="77777777" w:rsidR="004F505F" w:rsidRPr="00D60503" w:rsidRDefault="004F505F" w:rsidP="00D60503">
    <w:pPr>
      <w:pStyle w:val="Header"/>
      <w:jc w:val="right"/>
      <w:rPr>
        <w:b w:val="0"/>
        <w:bCs w:val="0"/>
        <w:color w:val="auto"/>
        <w:lang w:val="fr-CA"/>
      </w:rPr>
    </w:pPr>
    <w:r>
      <w:rPr>
        <w:b w:val="0"/>
        <w:bCs w:val="0"/>
        <w:color w:val="auto"/>
        <w:lang w:val="fr-CA"/>
      </w:rPr>
      <w:t>Cash, Deposit &amp; Transfer</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1A35" w14:textId="77777777" w:rsidR="004F505F" w:rsidRPr="00D60503" w:rsidRDefault="004F505F" w:rsidP="00D60503">
    <w:pPr>
      <w:pStyle w:val="Header"/>
      <w:jc w:val="right"/>
      <w:rPr>
        <w:b w:val="0"/>
        <w:bCs w:val="0"/>
        <w:color w:val="auto"/>
        <w:lang w:val="fr-CA"/>
      </w:rPr>
    </w:pPr>
    <w:r>
      <w:rPr>
        <w:b w:val="0"/>
        <w:bCs w:val="0"/>
        <w:color w:val="auto"/>
        <w:lang w:val="fr-CA"/>
      </w:rPr>
      <w:t>Credit Card and Acrrual</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CA3A" w14:textId="77777777" w:rsidR="004F505F" w:rsidRPr="00EA521A" w:rsidRDefault="004F505F" w:rsidP="00EA521A">
    <w:pPr>
      <w:pStyle w:val="Header"/>
      <w:jc w:val="right"/>
      <w:rPr>
        <w:b w:val="0"/>
        <w:bCs w:val="0"/>
        <w:color w:val="auto"/>
      </w:rPr>
    </w:pPr>
    <w:r>
      <w:rPr>
        <w:b w:val="0"/>
        <w:bCs w:val="0"/>
        <w:color w:val="auto"/>
      </w:rPr>
      <w:t xml:space="preserve">Month </w:t>
    </w:r>
    <w:r w:rsidRPr="00171062">
      <w:rPr>
        <w:b w:val="0"/>
        <w:bCs w:val="0"/>
        <w:color w:val="auto"/>
      </w:rPr>
      <w:t>End Closing</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5718" w14:textId="77777777" w:rsidR="004F505F" w:rsidRPr="00171062" w:rsidRDefault="004F505F" w:rsidP="00D60503">
    <w:pPr>
      <w:pStyle w:val="Header"/>
      <w:jc w:val="right"/>
      <w:rPr>
        <w:b w:val="0"/>
        <w:bCs w:val="0"/>
        <w:color w:val="auto"/>
      </w:rPr>
    </w:pPr>
    <w:r>
      <w:rPr>
        <w:b w:val="0"/>
        <w:bCs w:val="0"/>
        <w:color w:val="auto"/>
      </w:rPr>
      <w:t xml:space="preserve">Month </w:t>
    </w:r>
    <w:r w:rsidRPr="00171062">
      <w:rPr>
        <w:b w:val="0"/>
        <w:bCs w:val="0"/>
        <w:color w:val="auto"/>
      </w:rPr>
      <w:t>End Closing</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53F9" w14:textId="77777777" w:rsidR="004F505F" w:rsidRPr="00EA521A" w:rsidRDefault="004F505F" w:rsidP="00EA521A">
    <w:pPr>
      <w:pStyle w:val="Header"/>
      <w:jc w:val="right"/>
      <w:rPr>
        <w:b w:val="0"/>
        <w:bCs w:val="0"/>
        <w:color w:val="auto"/>
      </w:rPr>
    </w:pPr>
    <w:r>
      <w:rPr>
        <w:b w:val="0"/>
        <w:bCs w:val="0"/>
        <w:color w:val="auto"/>
      </w:rPr>
      <w:t xml:space="preserve">Year </w:t>
    </w:r>
    <w:r w:rsidRPr="00171062">
      <w:rPr>
        <w:b w:val="0"/>
        <w:bCs w:val="0"/>
        <w:color w:val="auto"/>
      </w:rPr>
      <w:t>End Closing</w:t>
    </w:r>
    <w:r>
      <w:rPr>
        <w:b w:val="0"/>
        <w:bCs w:val="0"/>
        <w:color w:val="auto"/>
      </w:rPr>
      <w:t xml:space="preserve"> and Annual Audit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9ADE" w14:textId="77777777" w:rsidR="004F505F" w:rsidRPr="00171062" w:rsidRDefault="004F505F" w:rsidP="00D60503">
    <w:pPr>
      <w:pStyle w:val="Header"/>
      <w:jc w:val="right"/>
      <w:rPr>
        <w:b w:val="0"/>
        <w:bCs w:val="0"/>
        <w:color w:val="auto"/>
      </w:rPr>
    </w:pPr>
    <w:r>
      <w:rPr>
        <w:b w:val="0"/>
        <w:bCs w:val="0"/>
        <w:color w:val="auto"/>
      </w:rPr>
      <w:t xml:space="preserve">Year </w:t>
    </w:r>
    <w:r w:rsidRPr="00171062">
      <w:rPr>
        <w:b w:val="0"/>
        <w:bCs w:val="0"/>
        <w:color w:val="auto"/>
      </w:rPr>
      <w:t>End Closing</w:t>
    </w:r>
    <w:r>
      <w:rPr>
        <w:b w:val="0"/>
        <w:bCs w:val="0"/>
        <w:color w:val="auto"/>
      </w:rPr>
      <w:t xml:space="preserve"> and Annual Audit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6638" w14:textId="77777777" w:rsidR="004F505F" w:rsidRPr="006F1024" w:rsidRDefault="004F505F" w:rsidP="006F1024">
    <w:pPr>
      <w:pStyle w:val="Header"/>
      <w:jc w:val="right"/>
      <w:rPr>
        <w:b w:val="0"/>
        <w:bCs w:val="0"/>
        <w:color w:val="auto"/>
        <w:lang w:val="fr-CA"/>
      </w:rPr>
    </w:pPr>
    <w:r>
      <w:rPr>
        <w:b w:val="0"/>
        <w:bCs w:val="0"/>
        <w:color w:val="auto"/>
        <w:lang w:val="fr-CA"/>
      </w:rPr>
      <w:t>Accounting Concept and Principles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4F5C" w14:textId="77777777" w:rsidR="004F505F" w:rsidRPr="005334FD" w:rsidRDefault="004F505F" w:rsidP="005334FD">
    <w:pPr>
      <w:pStyle w:val="Header"/>
      <w:jc w:val="right"/>
      <w:rPr>
        <w:b w:val="0"/>
        <w:bCs w:val="0"/>
        <w:color w:val="auto"/>
        <w:lang w:val="fr-CA"/>
      </w:rPr>
    </w:pPr>
    <w:r>
      <w:rPr>
        <w:b w:val="0"/>
        <w:bCs w:val="0"/>
        <w:color w:val="auto"/>
        <w:lang w:val="fr-CA"/>
      </w:rPr>
      <w:t>Accounting Concept and Principles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B167" w14:textId="77777777" w:rsidR="004F505F" w:rsidRPr="005334FD" w:rsidRDefault="004F505F" w:rsidP="005334FD">
    <w:pPr>
      <w:pStyle w:val="Header"/>
      <w:jc w:val="right"/>
      <w:rPr>
        <w:b w:val="0"/>
        <w:bCs w:val="0"/>
        <w:color w:val="auto"/>
        <w:lang w:val="fr-CA"/>
      </w:rPr>
    </w:pPr>
    <w:r>
      <w:rPr>
        <w:b w:val="0"/>
        <w:bCs w:val="0"/>
        <w:color w:val="auto"/>
        <w:lang w:val="fr-CA"/>
      </w:rPr>
      <w:t>Benefits of an Accounting Manual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A295" w14:textId="77777777" w:rsidR="004F505F" w:rsidRPr="006F1024" w:rsidRDefault="004F505F" w:rsidP="006F1024">
    <w:pPr>
      <w:pStyle w:val="Header"/>
      <w:jc w:val="right"/>
      <w:rPr>
        <w:rFonts w:ascii="Helvetica" w:hAnsi="Helvetica"/>
        <w:b w:val="0"/>
        <w:color w:val="auto"/>
        <w:szCs w:val="20"/>
        <w:lang w:val="fr-CA"/>
      </w:rPr>
    </w:pPr>
    <w:r>
      <w:rPr>
        <w:rFonts w:ascii="Helvetica" w:hAnsi="Helvetica"/>
        <w:b w:val="0"/>
        <w:color w:val="auto"/>
        <w:szCs w:val="20"/>
        <w:lang w:val="fr-CA"/>
      </w:rPr>
      <w:t>Policy Devel</w:t>
    </w:r>
    <w:r w:rsidR="003D1148">
      <w:rPr>
        <w:rFonts w:ascii="Helvetica" w:hAnsi="Helvetica"/>
        <w:b w:val="0"/>
        <w:color w:val="auto"/>
        <w:szCs w:val="20"/>
        <w:lang w:val="fr-CA"/>
      </w:rPr>
      <w:t>o</w:t>
    </w:r>
    <w:r>
      <w:rPr>
        <w:rFonts w:ascii="Helvetica" w:hAnsi="Helvetica"/>
        <w:b w:val="0"/>
        <w:color w:val="auto"/>
        <w:szCs w:val="20"/>
        <w:lang w:val="fr-CA"/>
      </w:rPr>
      <w:t>pment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15A7" w14:textId="77777777" w:rsidR="004F505F" w:rsidRPr="006D4324" w:rsidRDefault="004F505F" w:rsidP="006D4324">
    <w:pPr>
      <w:pStyle w:val="Header"/>
      <w:jc w:val="right"/>
      <w:rPr>
        <w:b w:val="0"/>
        <w:bCs w:val="0"/>
        <w:color w:val="auto"/>
        <w:lang w:val="fr-CA"/>
      </w:rPr>
    </w:pPr>
    <w:r>
      <w:rPr>
        <w:b w:val="0"/>
        <w:bCs w:val="0"/>
        <w:color w:val="auto"/>
        <w:lang w:val="fr-CA"/>
      </w:rPr>
      <w:t>Policy Development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07D4" w14:textId="77777777" w:rsidR="004F505F" w:rsidRPr="000A6AE9" w:rsidRDefault="004F505F" w:rsidP="000A6AE9">
    <w:pPr>
      <w:pStyle w:val="Header"/>
      <w:jc w:val="right"/>
      <w:rPr>
        <w:rFonts w:ascii="Helvetica" w:hAnsi="Helvetica"/>
        <w:b w:val="0"/>
        <w:color w:val="auto"/>
        <w:szCs w:val="20"/>
        <w:lang w:val="fr-CA"/>
      </w:rPr>
    </w:pPr>
    <w:r>
      <w:rPr>
        <w:rFonts w:ascii="Helvetica" w:hAnsi="Helvetica"/>
        <w:b w:val="0"/>
        <w:color w:val="auto"/>
        <w:szCs w:val="20"/>
        <w:lang w:val="fr-CA"/>
      </w:rPr>
      <w:t>Accouting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166"/>
    <w:multiLevelType w:val="hybridMultilevel"/>
    <w:tmpl w:val="AE4AEF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965D29"/>
    <w:multiLevelType w:val="hybridMultilevel"/>
    <w:tmpl w:val="2AE4D198"/>
    <w:lvl w:ilvl="0" w:tplc="3BCA2B6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7AF51A6"/>
    <w:multiLevelType w:val="hybridMultilevel"/>
    <w:tmpl w:val="1A5C87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91245A"/>
    <w:multiLevelType w:val="hybridMultilevel"/>
    <w:tmpl w:val="8BB41F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2259FC"/>
    <w:multiLevelType w:val="hybridMultilevel"/>
    <w:tmpl w:val="AD9814FE"/>
    <w:lvl w:ilvl="0" w:tplc="718684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421512C"/>
    <w:multiLevelType w:val="hybridMultilevel"/>
    <w:tmpl w:val="8DFECDA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4ED5094"/>
    <w:multiLevelType w:val="hybridMultilevel"/>
    <w:tmpl w:val="24E4AE2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8B6CF0"/>
    <w:multiLevelType w:val="hybridMultilevel"/>
    <w:tmpl w:val="02DC278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542FCC"/>
    <w:multiLevelType w:val="hybridMultilevel"/>
    <w:tmpl w:val="CBB2253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EC57812"/>
    <w:multiLevelType w:val="hybridMultilevel"/>
    <w:tmpl w:val="196CA4D2"/>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8D174A"/>
    <w:multiLevelType w:val="hybridMultilevel"/>
    <w:tmpl w:val="3C5E52BC"/>
    <w:lvl w:ilvl="0" w:tplc="0C0C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13063C"/>
    <w:multiLevelType w:val="hybridMultilevel"/>
    <w:tmpl w:val="C9FECD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863D70"/>
    <w:multiLevelType w:val="hybridMultilevel"/>
    <w:tmpl w:val="6632F6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B33632"/>
    <w:multiLevelType w:val="hybridMultilevel"/>
    <w:tmpl w:val="9DFA01D0"/>
    <w:lvl w:ilvl="0" w:tplc="718684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3666070"/>
    <w:multiLevelType w:val="hybridMultilevel"/>
    <w:tmpl w:val="BC1E56B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7F42C53"/>
    <w:multiLevelType w:val="hybridMultilevel"/>
    <w:tmpl w:val="EA461592"/>
    <w:lvl w:ilvl="0" w:tplc="0C0C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936794"/>
    <w:multiLevelType w:val="hybridMultilevel"/>
    <w:tmpl w:val="DC8C6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CE483E"/>
    <w:multiLevelType w:val="hybridMultilevel"/>
    <w:tmpl w:val="FA982E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E21B31"/>
    <w:multiLevelType w:val="hybridMultilevel"/>
    <w:tmpl w:val="ABC8954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14517E"/>
    <w:multiLevelType w:val="hybridMultilevel"/>
    <w:tmpl w:val="4F062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C14CFC"/>
    <w:multiLevelType w:val="hybridMultilevel"/>
    <w:tmpl w:val="1958B874"/>
    <w:lvl w:ilvl="0" w:tplc="92A41E68">
      <w:start w:val="1"/>
      <w:numFmt w:val="bullet"/>
      <w:pStyle w:val="ListBoxDire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236CF"/>
    <w:multiLevelType w:val="hybridMultilevel"/>
    <w:tmpl w:val="E438F6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E2B353E"/>
    <w:multiLevelType w:val="hybridMultilevel"/>
    <w:tmpl w:val="A9C44A6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3EC7F7E"/>
    <w:multiLevelType w:val="hybridMultilevel"/>
    <w:tmpl w:val="092A01DE"/>
    <w:lvl w:ilvl="0" w:tplc="718684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42176C6"/>
    <w:multiLevelType w:val="hybridMultilevel"/>
    <w:tmpl w:val="54244926"/>
    <w:lvl w:ilvl="0" w:tplc="79867414">
      <w:start w:val="1"/>
      <w:numFmt w:val="decimal"/>
      <w:lvlText w:val="%1)"/>
      <w:lvlJc w:val="left"/>
      <w:pPr>
        <w:tabs>
          <w:tab w:val="num" w:pos="720"/>
        </w:tabs>
        <w:ind w:left="720" w:hanging="360"/>
      </w:pPr>
      <w:rPr>
        <w:b w:val="0"/>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79046303"/>
    <w:multiLevelType w:val="hybridMultilevel"/>
    <w:tmpl w:val="72D83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AD6471A"/>
    <w:multiLevelType w:val="hybridMultilevel"/>
    <w:tmpl w:val="0AEC811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EC81EC2"/>
    <w:multiLevelType w:val="hybridMultilevel"/>
    <w:tmpl w:val="744E66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4027344">
    <w:abstractNumId w:val="20"/>
  </w:num>
  <w:num w:numId="2" w16cid:durableId="1030375912">
    <w:abstractNumId w:val="7"/>
  </w:num>
  <w:num w:numId="3" w16cid:durableId="1783039351">
    <w:abstractNumId w:val="8"/>
  </w:num>
  <w:num w:numId="4" w16cid:durableId="331028799">
    <w:abstractNumId w:val="4"/>
  </w:num>
  <w:num w:numId="5" w16cid:durableId="1928609537">
    <w:abstractNumId w:val="6"/>
  </w:num>
  <w:num w:numId="6" w16cid:durableId="1330251638">
    <w:abstractNumId w:val="13"/>
  </w:num>
  <w:num w:numId="7" w16cid:durableId="1834684927">
    <w:abstractNumId w:val="5"/>
  </w:num>
  <w:num w:numId="8" w16cid:durableId="541939630">
    <w:abstractNumId w:val="23"/>
  </w:num>
  <w:num w:numId="9" w16cid:durableId="489449408">
    <w:abstractNumId w:val="21"/>
  </w:num>
  <w:num w:numId="10" w16cid:durableId="101189490">
    <w:abstractNumId w:val="2"/>
  </w:num>
  <w:num w:numId="11" w16cid:durableId="1660964968">
    <w:abstractNumId w:val="27"/>
  </w:num>
  <w:num w:numId="12" w16cid:durableId="233509922">
    <w:abstractNumId w:val="3"/>
  </w:num>
  <w:num w:numId="13" w16cid:durableId="1523933061">
    <w:abstractNumId w:val="25"/>
  </w:num>
  <w:num w:numId="14" w16cid:durableId="67650751">
    <w:abstractNumId w:val="22"/>
  </w:num>
  <w:num w:numId="15" w16cid:durableId="743531624">
    <w:abstractNumId w:val="14"/>
  </w:num>
  <w:num w:numId="16" w16cid:durableId="1793935424">
    <w:abstractNumId w:val="18"/>
  </w:num>
  <w:num w:numId="17" w16cid:durableId="683478007">
    <w:abstractNumId w:val="11"/>
  </w:num>
  <w:num w:numId="18" w16cid:durableId="446850922">
    <w:abstractNumId w:val="26"/>
  </w:num>
  <w:num w:numId="19" w16cid:durableId="1833637626">
    <w:abstractNumId w:val="12"/>
  </w:num>
  <w:num w:numId="20" w16cid:durableId="148909956">
    <w:abstractNumId w:val="19"/>
  </w:num>
  <w:num w:numId="21" w16cid:durableId="1474520107">
    <w:abstractNumId w:val="0"/>
  </w:num>
  <w:num w:numId="22" w16cid:durableId="1977946576">
    <w:abstractNumId w:val="16"/>
  </w:num>
  <w:num w:numId="23" w16cid:durableId="69890677">
    <w:abstractNumId w:val="9"/>
  </w:num>
  <w:num w:numId="24" w16cid:durableId="2103605181">
    <w:abstractNumId w:val="24"/>
  </w:num>
  <w:num w:numId="25" w16cid:durableId="1722436656">
    <w:abstractNumId w:val="15"/>
  </w:num>
  <w:num w:numId="26" w16cid:durableId="240992660">
    <w:abstractNumId w:val="1"/>
  </w:num>
  <w:num w:numId="27" w16cid:durableId="1551262007">
    <w:abstractNumId w:val="10"/>
  </w:num>
  <w:num w:numId="28" w16cid:durableId="63600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166" style="mso-width-relative:margin;mso-height-relative:margin" strokecolor="#bfbfbf">
      <v:stroke color="#bfbfbf" weight=".5pt"/>
    </o:shapedefaults>
    <o:shapelayout v:ext="edit">
      <o:idmap v:ext="edit" data="1"/>
      <o:rules v:ext="edit">
        <o:r id="V:Rule1" type="connector" idref="#_x0000_s104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8A9"/>
    <w:rsid w:val="00006A30"/>
    <w:rsid w:val="00016BD8"/>
    <w:rsid w:val="00032E7F"/>
    <w:rsid w:val="00036F2D"/>
    <w:rsid w:val="0004244F"/>
    <w:rsid w:val="0004387D"/>
    <w:rsid w:val="000471EB"/>
    <w:rsid w:val="00047D98"/>
    <w:rsid w:val="0005280C"/>
    <w:rsid w:val="00062626"/>
    <w:rsid w:val="00067B67"/>
    <w:rsid w:val="000739E0"/>
    <w:rsid w:val="00074B38"/>
    <w:rsid w:val="00083A8F"/>
    <w:rsid w:val="000854D3"/>
    <w:rsid w:val="000947B3"/>
    <w:rsid w:val="000A1E09"/>
    <w:rsid w:val="000A2D4B"/>
    <w:rsid w:val="000A4343"/>
    <w:rsid w:val="000A6AE9"/>
    <w:rsid w:val="000B13F5"/>
    <w:rsid w:val="000B1A21"/>
    <w:rsid w:val="000B52EA"/>
    <w:rsid w:val="000C3271"/>
    <w:rsid w:val="000C45EC"/>
    <w:rsid w:val="000C5D77"/>
    <w:rsid w:val="000C6742"/>
    <w:rsid w:val="000C727B"/>
    <w:rsid w:val="000C7486"/>
    <w:rsid w:val="000D6AAD"/>
    <w:rsid w:val="000E32A8"/>
    <w:rsid w:val="000E4446"/>
    <w:rsid w:val="000E4A77"/>
    <w:rsid w:val="000E4B74"/>
    <w:rsid w:val="001260DD"/>
    <w:rsid w:val="00126BC0"/>
    <w:rsid w:val="001325C2"/>
    <w:rsid w:val="001511B0"/>
    <w:rsid w:val="00171062"/>
    <w:rsid w:val="00186D6C"/>
    <w:rsid w:val="00193A06"/>
    <w:rsid w:val="001A1DC1"/>
    <w:rsid w:val="001A6E81"/>
    <w:rsid w:val="001B2CD0"/>
    <w:rsid w:val="001B31B4"/>
    <w:rsid w:val="001C1502"/>
    <w:rsid w:val="001C4CD7"/>
    <w:rsid w:val="001D2BC9"/>
    <w:rsid w:val="001D40DA"/>
    <w:rsid w:val="001E0B97"/>
    <w:rsid w:val="001F3865"/>
    <w:rsid w:val="001F6FA9"/>
    <w:rsid w:val="002039A1"/>
    <w:rsid w:val="00207133"/>
    <w:rsid w:val="002260F2"/>
    <w:rsid w:val="00241AFF"/>
    <w:rsid w:val="002448CE"/>
    <w:rsid w:val="002532F1"/>
    <w:rsid w:val="0025546F"/>
    <w:rsid w:val="00264365"/>
    <w:rsid w:val="0026578E"/>
    <w:rsid w:val="00266C0C"/>
    <w:rsid w:val="002901B1"/>
    <w:rsid w:val="00297D22"/>
    <w:rsid w:val="002B37BE"/>
    <w:rsid w:val="002C06BD"/>
    <w:rsid w:val="002C29EC"/>
    <w:rsid w:val="002D1C49"/>
    <w:rsid w:val="002D2C7E"/>
    <w:rsid w:val="002D465F"/>
    <w:rsid w:val="002E36B2"/>
    <w:rsid w:val="002F3D67"/>
    <w:rsid w:val="003147BA"/>
    <w:rsid w:val="0032793E"/>
    <w:rsid w:val="003315D8"/>
    <w:rsid w:val="00335606"/>
    <w:rsid w:val="003419CD"/>
    <w:rsid w:val="0034526D"/>
    <w:rsid w:val="00355107"/>
    <w:rsid w:val="00362B4E"/>
    <w:rsid w:val="00362E1D"/>
    <w:rsid w:val="003655F7"/>
    <w:rsid w:val="003758AD"/>
    <w:rsid w:val="00385984"/>
    <w:rsid w:val="003A2468"/>
    <w:rsid w:val="003A3463"/>
    <w:rsid w:val="003B31BF"/>
    <w:rsid w:val="003B5E66"/>
    <w:rsid w:val="003B77AF"/>
    <w:rsid w:val="003B7F8F"/>
    <w:rsid w:val="003C32D7"/>
    <w:rsid w:val="003C6AE7"/>
    <w:rsid w:val="003D1148"/>
    <w:rsid w:val="003E338B"/>
    <w:rsid w:val="003F2D1C"/>
    <w:rsid w:val="003F651C"/>
    <w:rsid w:val="00404784"/>
    <w:rsid w:val="00404BD2"/>
    <w:rsid w:val="00412598"/>
    <w:rsid w:val="00412723"/>
    <w:rsid w:val="00424642"/>
    <w:rsid w:val="00431C82"/>
    <w:rsid w:val="00434A72"/>
    <w:rsid w:val="0046199F"/>
    <w:rsid w:val="0046414F"/>
    <w:rsid w:val="00476CD4"/>
    <w:rsid w:val="00484920"/>
    <w:rsid w:val="00485E0C"/>
    <w:rsid w:val="004A1D4E"/>
    <w:rsid w:val="004A2C84"/>
    <w:rsid w:val="004B390D"/>
    <w:rsid w:val="004B3CFB"/>
    <w:rsid w:val="004B584F"/>
    <w:rsid w:val="004B5C5E"/>
    <w:rsid w:val="004D3243"/>
    <w:rsid w:val="004E0764"/>
    <w:rsid w:val="004E5372"/>
    <w:rsid w:val="004F505F"/>
    <w:rsid w:val="005045D4"/>
    <w:rsid w:val="005314E9"/>
    <w:rsid w:val="005334FD"/>
    <w:rsid w:val="0054641D"/>
    <w:rsid w:val="0055198F"/>
    <w:rsid w:val="00570A88"/>
    <w:rsid w:val="00572D60"/>
    <w:rsid w:val="00585903"/>
    <w:rsid w:val="0058791C"/>
    <w:rsid w:val="005A5C60"/>
    <w:rsid w:val="005B106E"/>
    <w:rsid w:val="005B154D"/>
    <w:rsid w:val="005B6395"/>
    <w:rsid w:val="005C0775"/>
    <w:rsid w:val="005E0B59"/>
    <w:rsid w:val="005E2B5B"/>
    <w:rsid w:val="005E32AA"/>
    <w:rsid w:val="005F44C8"/>
    <w:rsid w:val="00614743"/>
    <w:rsid w:val="006148BA"/>
    <w:rsid w:val="006221A4"/>
    <w:rsid w:val="0062313A"/>
    <w:rsid w:val="00671152"/>
    <w:rsid w:val="006931BE"/>
    <w:rsid w:val="006A1FED"/>
    <w:rsid w:val="006A301F"/>
    <w:rsid w:val="006B2930"/>
    <w:rsid w:val="006B5E96"/>
    <w:rsid w:val="006C3E01"/>
    <w:rsid w:val="006C50F6"/>
    <w:rsid w:val="006C72EA"/>
    <w:rsid w:val="006D09D1"/>
    <w:rsid w:val="006D4324"/>
    <w:rsid w:val="006D46CB"/>
    <w:rsid w:val="006D613F"/>
    <w:rsid w:val="006E7DAF"/>
    <w:rsid w:val="006F1024"/>
    <w:rsid w:val="006F3BB1"/>
    <w:rsid w:val="00703879"/>
    <w:rsid w:val="007110DB"/>
    <w:rsid w:val="00711FF8"/>
    <w:rsid w:val="00722B25"/>
    <w:rsid w:val="00722C6F"/>
    <w:rsid w:val="00724FEF"/>
    <w:rsid w:val="00734AB5"/>
    <w:rsid w:val="0073647B"/>
    <w:rsid w:val="007415CD"/>
    <w:rsid w:val="00741990"/>
    <w:rsid w:val="0074744C"/>
    <w:rsid w:val="0076718F"/>
    <w:rsid w:val="007807A4"/>
    <w:rsid w:val="00791CAC"/>
    <w:rsid w:val="00795BD0"/>
    <w:rsid w:val="007B3D5E"/>
    <w:rsid w:val="007D117F"/>
    <w:rsid w:val="00807432"/>
    <w:rsid w:val="00817905"/>
    <w:rsid w:val="00826CED"/>
    <w:rsid w:val="00831253"/>
    <w:rsid w:val="00834A0C"/>
    <w:rsid w:val="00835B9E"/>
    <w:rsid w:val="00837866"/>
    <w:rsid w:val="00840F6C"/>
    <w:rsid w:val="00856EAC"/>
    <w:rsid w:val="008603C8"/>
    <w:rsid w:val="008672D5"/>
    <w:rsid w:val="0087353C"/>
    <w:rsid w:val="00892C88"/>
    <w:rsid w:val="008A0591"/>
    <w:rsid w:val="008B44D2"/>
    <w:rsid w:val="008B68D0"/>
    <w:rsid w:val="008D4575"/>
    <w:rsid w:val="008D57B9"/>
    <w:rsid w:val="008E2DB3"/>
    <w:rsid w:val="008F6D6E"/>
    <w:rsid w:val="009042C9"/>
    <w:rsid w:val="00914297"/>
    <w:rsid w:val="009439AE"/>
    <w:rsid w:val="009446FD"/>
    <w:rsid w:val="009538BA"/>
    <w:rsid w:val="0095509F"/>
    <w:rsid w:val="009633B8"/>
    <w:rsid w:val="00971948"/>
    <w:rsid w:val="009719AB"/>
    <w:rsid w:val="0098091F"/>
    <w:rsid w:val="009819F0"/>
    <w:rsid w:val="009B0AC4"/>
    <w:rsid w:val="009B2FDE"/>
    <w:rsid w:val="009C12CF"/>
    <w:rsid w:val="009C3456"/>
    <w:rsid w:val="009C4843"/>
    <w:rsid w:val="009C6E25"/>
    <w:rsid w:val="009D6A7C"/>
    <w:rsid w:val="009D6D7A"/>
    <w:rsid w:val="009E41EC"/>
    <w:rsid w:val="009E6891"/>
    <w:rsid w:val="00A00AFD"/>
    <w:rsid w:val="00A06040"/>
    <w:rsid w:val="00A2048A"/>
    <w:rsid w:val="00A31384"/>
    <w:rsid w:val="00A3294E"/>
    <w:rsid w:val="00A373DC"/>
    <w:rsid w:val="00A416BA"/>
    <w:rsid w:val="00A66107"/>
    <w:rsid w:val="00A71D01"/>
    <w:rsid w:val="00A81824"/>
    <w:rsid w:val="00A87FE3"/>
    <w:rsid w:val="00A97CDF"/>
    <w:rsid w:val="00AA32E0"/>
    <w:rsid w:val="00AB6009"/>
    <w:rsid w:val="00AB6D3E"/>
    <w:rsid w:val="00AD5AC0"/>
    <w:rsid w:val="00AE4E71"/>
    <w:rsid w:val="00AF04E6"/>
    <w:rsid w:val="00AF25BF"/>
    <w:rsid w:val="00AF3212"/>
    <w:rsid w:val="00B00609"/>
    <w:rsid w:val="00B035F1"/>
    <w:rsid w:val="00B23072"/>
    <w:rsid w:val="00B247CB"/>
    <w:rsid w:val="00B27BC9"/>
    <w:rsid w:val="00B31A1C"/>
    <w:rsid w:val="00B332C5"/>
    <w:rsid w:val="00B743E2"/>
    <w:rsid w:val="00B817B0"/>
    <w:rsid w:val="00B82D34"/>
    <w:rsid w:val="00B924D1"/>
    <w:rsid w:val="00B92AE9"/>
    <w:rsid w:val="00BA178A"/>
    <w:rsid w:val="00BB3887"/>
    <w:rsid w:val="00BC6CDA"/>
    <w:rsid w:val="00BD6017"/>
    <w:rsid w:val="00BF0E9F"/>
    <w:rsid w:val="00C04388"/>
    <w:rsid w:val="00C10E72"/>
    <w:rsid w:val="00C11A7C"/>
    <w:rsid w:val="00C25A7C"/>
    <w:rsid w:val="00C34662"/>
    <w:rsid w:val="00C37594"/>
    <w:rsid w:val="00C41D5C"/>
    <w:rsid w:val="00C50700"/>
    <w:rsid w:val="00C81B83"/>
    <w:rsid w:val="00C83E24"/>
    <w:rsid w:val="00C85A75"/>
    <w:rsid w:val="00C8763F"/>
    <w:rsid w:val="00C9136F"/>
    <w:rsid w:val="00C93FA1"/>
    <w:rsid w:val="00C94762"/>
    <w:rsid w:val="00CB444F"/>
    <w:rsid w:val="00CB4B5C"/>
    <w:rsid w:val="00CB68FC"/>
    <w:rsid w:val="00CD2881"/>
    <w:rsid w:val="00CE2E74"/>
    <w:rsid w:val="00D05E54"/>
    <w:rsid w:val="00D17998"/>
    <w:rsid w:val="00D32598"/>
    <w:rsid w:val="00D46571"/>
    <w:rsid w:val="00D47337"/>
    <w:rsid w:val="00D569F8"/>
    <w:rsid w:val="00D572D0"/>
    <w:rsid w:val="00D60503"/>
    <w:rsid w:val="00D62D5E"/>
    <w:rsid w:val="00D678A9"/>
    <w:rsid w:val="00D70691"/>
    <w:rsid w:val="00D74CC9"/>
    <w:rsid w:val="00D859C9"/>
    <w:rsid w:val="00DA0973"/>
    <w:rsid w:val="00DB1C93"/>
    <w:rsid w:val="00DC6489"/>
    <w:rsid w:val="00DE2700"/>
    <w:rsid w:val="00DE55D8"/>
    <w:rsid w:val="00DE7C67"/>
    <w:rsid w:val="00DF0278"/>
    <w:rsid w:val="00DF4A6E"/>
    <w:rsid w:val="00E00B8A"/>
    <w:rsid w:val="00E0135F"/>
    <w:rsid w:val="00E05043"/>
    <w:rsid w:val="00E0512B"/>
    <w:rsid w:val="00E13731"/>
    <w:rsid w:val="00E17A1A"/>
    <w:rsid w:val="00E17BA4"/>
    <w:rsid w:val="00E3261E"/>
    <w:rsid w:val="00E73F83"/>
    <w:rsid w:val="00E76E0E"/>
    <w:rsid w:val="00E877F4"/>
    <w:rsid w:val="00E93DDD"/>
    <w:rsid w:val="00E976B8"/>
    <w:rsid w:val="00EA521A"/>
    <w:rsid w:val="00EA7A25"/>
    <w:rsid w:val="00EB20F4"/>
    <w:rsid w:val="00ED1649"/>
    <w:rsid w:val="00EE098D"/>
    <w:rsid w:val="00EE6CD5"/>
    <w:rsid w:val="00F02713"/>
    <w:rsid w:val="00F033F9"/>
    <w:rsid w:val="00F1020F"/>
    <w:rsid w:val="00F14C3E"/>
    <w:rsid w:val="00F1547D"/>
    <w:rsid w:val="00F16E9D"/>
    <w:rsid w:val="00F22380"/>
    <w:rsid w:val="00F23826"/>
    <w:rsid w:val="00F252E2"/>
    <w:rsid w:val="00F377BF"/>
    <w:rsid w:val="00F45A42"/>
    <w:rsid w:val="00F50DD7"/>
    <w:rsid w:val="00F542E4"/>
    <w:rsid w:val="00F62189"/>
    <w:rsid w:val="00F65E4C"/>
    <w:rsid w:val="00F70973"/>
    <w:rsid w:val="00F70E73"/>
    <w:rsid w:val="00F73BF9"/>
    <w:rsid w:val="00F7728F"/>
    <w:rsid w:val="00FA4719"/>
    <w:rsid w:val="00FA7326"/>
    <w:rsid w:val="00FC1D4E"/>
    <w:rsid w:val="00FC68A9"/>
    <w:rsid w:val="00FE195D"/>
    <w:rsid w:val="00FE29F9"/>
    <w:rsid w:val="00FE595D"/>
    <w:rsid w:val="00FF0595"/>
    <w:rsid w:val="00FF4DB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166" style="mso-width-relative:margin;mso-height-relative:margin" strokecolor="#bfbfbf">
      <v:stroke color="#bfbfbf" weight=".5pt"/>
    </o:shapedefaults>
    <o:shapelayout v:ext="edit">
      <o:idmap v:ext="edit" data="2"/>
    </o:shapelayout>
  </w:shapeDefaults>
  <w:decimalSymbol w:val="."/>
  <w:listSeparator w:val=","/>
  <w14:docId w14:val="0E4B7C2C"/>
  <w15:docId w15:val="{A1FEF285-3795-4C25-B068-46EC003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A7C"/>
    <w:rPr>
      <w:rFonts w:ascii="Arial" w:eastAsia="Times New Roman" w:hAnsi="Arial" w:cs="Arial"/>
      <w:b/>
      <w:bCs/>
      <w:noProof/>
      <w:color w:val="003DA6"/>
      <w:kern w:val="32"/>
      <w:szCs w:val="32"/>
      <w:lang w:val="en-CA" w:eastAsia="en-CA"/>
    </w:rPr>
  </w:style>
  <w:style w:type="paragraph" w:styleId="Heading1">
    <w:name w:val="heading 1"/>
    <w:basedOn w:val="Normal"/>
    <w:next w:val="Normal"/>
    <w:link w:val="Heading1Char"/>
    <w:uiPriority w:val="9"/>
    <w:qFormat/>
    <w:rsid w:val="009D6A7C"/>
    <w:pPr>
      <w:keepNext/>
      <w:keepLines/>
      <w:spacing w:before="240"/>
      <w:outlineLvl w:val="0"/>
    </w:pPr>
    <w:rPr>
      <w:rFonts w:ascii="Calibri Light" w:hAnsi="Calibri Light" w:cs="Times New Roman"/>
      <w:sz w:val="32"/>
    </w:rPr>
  </w:style>
  <w:style w:type="paragraph" w:styleId="Heading2">
    <w:name w:val="heading 2"/>
    <w:basedOn w:val="Normal"/>
    <w:next w:val="Header"/>
    <w:link w:val="Heading2Char"/>
    <w:qFormat/>
    <w:rsid w:val="00914297"/>
    <w:pPr>
      <w:keepNext/>
      <w:outlineLvl w:val="1"/>
    </w:pPr>
    <w:rPr>
      <w:rFonts w:ascii="Helvetica" w:hAnsi="Helvetica" w:cs="Times New Roman"/>
      <w:b w:val="0"/>
      <w:bCs w:val="0"/>
      <w:iCs/>
      <w:noProof w:val="0"/>
      <w:kern w:val="0"/>
      <w:sz w:val="56"/>
      <w:szCs w:val="20"/>
      <w:lang w:val="fr-CA" w:eastAsia="fr-CA"/>
    </w:rPr>
  </w:style>
  <w:style w:type="paragraph" w:styleId="Heading3">
    <w:name w:val="heading 3"/>
    <w:basedOn w:val="Normal"/>
    <w:next w:val="Normal"/>
    <w:link w:val="Heading3Char"/>
    <w:uiPriority w:val="9"/>
    <w:semiHidden/>
    <w:unhideWhenUsed/>
    <w:qFormat/>
    <w:rsid w:val="009D6A7C"/>
    <w:pPr>
      <w:keepNext/>
      <w:spacing w:before="240" w:after="60"/>
      <w:outlineLvl w:val="2"/>
    </w:pPr>
    <w:rPr>
      <w:rFonts w:ascii="Calibri Light" w:hAnsi="Calibri Light" w:cs="Times New Roman"/>
      <w:sz w:val="26"/>
      <w:szCs w:val="26"/>
    </w:rPr>
  </w:style>
  <w:style w:type="paragraph" w:styleId="Heading4">
    <w:name w:val="heading 4"/>
    <w:basedOn w:val="Normal"/>
    <w:next w:val="Normal"/>
    <w:link w:val="Heading4Char"/>
    <w:semiHidden/>
    <w:unhideWhenUsed/>
    <w:qFormat/>
    <w:rsid w:val="00D678A9"/>
    <w:pPr>
      <w:keepNext/>
      <w:spacing w:before="240" w:after="60"/>
      <w:outlineLvl w:val="3"/>
    </w:pPr>
    <w:rPr>
      <w:rFonts w:ascii="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14297"/>
    <w:rPr>
      <w:rFonts w:ascii="Helvetica" w:eastAsia="Times New Roman" w:hAnsi="Helvetica"/>
      <w:iCs/>
      <w:color w:val="003DA6"/>
      <w:sz w:val="56"/>
      <w:lang w:val="fr-CA" w:eastAsia="fr-CA"/>
    </w:rPr>
  </w:style>
  <w:style w:type="character" w:customStyle="1" w:styleId="Heading4Char">
    <w:name w:val="Heading 4 Char"/>
    <w:link w:val="Heading4"/>
    <w:semiHidden/>
    <w:rsid w:val="00D678A9"/>
    <w:rPr>
      <w:rFonts w:eastAsia="Times New Roman"/>
      <w:b/>
      <w:bCs/>
      <w:noProof/>
      <w:color w:val="507396"/>
      <w:kern w:val="32"/>
      <w:sz w:val="28"/>
      <w:szCs w:val="28"/>
      <w:lang w:val="en-CA" w:eastAsia="en-CA"/>
    </w:rPr>
  </w:style>
  <w:style w:type="paragraph" w:customStyle="1" w:styleId="QListDir">
    <w:name w:val="Q List Dir"/>
    <w:basedOn w:val="Normal"/>
    <w:qFormat/>
    <w:rsid w:val="00D678A9"/>
    <w:pPr>
      <w:spacing w:line="360" w:lineRule="auto"/>
      <w:jc w:val="both"/>
    </w:pPr>
    <w:rPr>
      <w:rFonts w:ascii="Times New Roman" w:eastAsia="Calibri" w:hAnsi="Times New Roman" w:cs="Times New Roman"/>
      <w:b w:val="0"/>
      <w:bCs w:val="0"/>
      <w:i/>
      <w:iCs/>
      <w:noProof w:val="0"/>
      <w:color w:val="auto"/>
      <w:kern w:val="0"/>
      <w:sz w:val="22"/>
      <w:szCs w:val="24"/>
      <w:lang w:val="en-US" w:eastAsia="en-US"/>
    </w:rPr>
  </w:style>
  <w:style w:type="paragraph" w:customStyle="1" w:styleId="ListBoxDirections">
    <w:name w:val="List Box Directions"/>
    <w:basedOn w:val="ListParagraph"/>
    <w:qFormat/>
    <w:rsid w:val="009D6A7C"/>
    <w:pPr>
      <w:numPr>
        <w:numId w:val="1"/>
      </w:numPr>
      <w:contextualSpacing w:val="0"/>
    </w:pPr>
  </w:style>
  <w:style w:type="paragraph" w:styleId="NormalWeb">
    <w:name w:val="Normal (Web)"/>
    <w:basedOn w:val="Normal"/>
    <w:qFormat/>
    <w:rsid w:val="00D678A9"/>
    <w:pPr>
      <w:spacing w:line="360" w:lineRule="auto"/>
      <w:jc w:val="both"/>
    </w:pPr>
    <w:rPr>
      <w:rFonts w:ascii="Helvetica" w:eastAsia="Calibri" w:hAnsi="Helvetica" w:cs="Times New Roman"/>
      <w:b w:val="0"/>
      <w:bCs w:val="0"/>
      <w:noProof w:val="0"/>
      <w:color w:val="404040"/>
      <w:kern w:val="0"/>
      <w:sz w:val="22"/>
      <w:szCs w:val="24"/>
      <w:lang w:val="en-US" w:eastAsia="en-US"/>
    </w:rPr>
  </w:style>
  <w:style w:type="table" w:customStyle="1" w:styleId="TableGridLight1">
    <w:name w:val="Table Grid Light1"/>
    <w:basedOn w:val="TableNormal"/>
    <w:uiPriority w:val="40"/>
    <w:rsid w:val="00D678A9"/>
    <w:pPr>
      <w:spacing w:line="360" w:lineRule="auto"/>
      <w:jc w:val="both"/>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nhideWhenUsed/>
    <w:rsid w:val="00D678A9"/>
    <w:pPr>
      <w:tabs>
        <w:tab w:val="center" w:pos="4320"/>
        <w:tab w:val="right" w:pos="8640"/>
      </w:tabs>
    </w:pPr>
  </w:style>
  <w:style w:type="character" w:customStyle="1" w:styleId="HeaderChar">
    <w:name w:val="Header Char"/>
    <w:link w:val="Header"/>
    <w:uiPriority w:val="99"/>
    <w:rsid w:val="00D678A9"/>
    <w:rPr>
      <w:rFonts w:ascii="Arial" w:eastAsia="Times New Roman" w:hAnsi="Arial" w:cs="Arial"/>
      <w:b/>
      <w:bCs/>
      <w:noProof/>
      <w:color w:val="507396"/>
      <w:kern w:val="32"/>
      <w:sz w:val="20"/>
      <w:szCs w:val="32"/>
      <w:lang w:val="en-CA" w:eastAsia="en-CA"/>
    </w:rPr>
  </w:style>
  <w:style w:type="paragraph" w:styleId="ListParagraph">
    <w:name w:val="List Paragraph"/>
    <w:basedOn w:val="Normal"/>
    <w:uiPriority w:val="34"/>
    <w:qFormat/>
    <w:rsid w:val="00D678A9"/>
    <w:pPr>
      <w:ind w:left="720"/>
      <w:contextualSpacing/>
    </w:pPr>
  </w:style>
  <w:style w:type="paragraph" w:styleId="Footer">
    <w:name w:val="footer"/>
    <w:basedOn w:val="Normal"/>
    <w:link w:val="FooterChar"/>
    <w:uiPriority w:val="99"/>
    <w:unhideWhenUsed/>
    <w:rsid w:val="00D678A9"/>
    <w:pPr>
      <w:tabs>
        <w:tab w:val="center" w:pos="4320"/>
        <w:tab w:val="right" w:pos="8640"/>
      </w:tabs>
    </w:pPr>
  </w:style>
  <w:style w:type="character" w:customStyle="1" w:styleId="FooterChar">
    <w:name w:val="Footer Char"/>
    <w:link w:val="Footer"/>
    <w:uiPriority w:val="99"/>
    <w:rsid w:val="00D678A9"/>
    <w:rPr>
      <w:rFonts w:ascii="Arial" w:eastAsia="Times New Roman" w:hAnsi="Arial" w:cs="Arial"/>
      <w:b/>
      <w:bCs/>
      <w:noProof/>
      <w:color w:val="507396"/>
      <w:kern w:val="32"/>
      <w:sz w:val="20"/>
      <w:szCs w:val="32"/>
      <w:lang w:val="en-CA" w:eastAsia="en-CA"/>
    </w:rPr>
  </w:style>
  <w:style w:type="table" w:styleId="TableGrid">
    <w:name w:val="Table Grid"/>
    <w:basedOn w:val="TableNormal"/>
    <w:uiPriority w:val="39"/>
    <w:rsid w:val="00D678A9"/>
    <w:pPr>
      <w:spacing w:line="360" w:lineRule="auto"/>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A178A"/>
    <w:pPr>
      <w:tabs>
        <w:tab w:val="right" w:pos="8783"/>
      </w:tabs>
      <w:spacing w:after="100"/>
      <w:ind w:left="454"/>
    </w:pPr>
    <w:rPr>
      <w:rFonts w:ascii="Helvetica" w:hAnsi="Helvetica"/>
      <w:b w:val="0"/>
      <w:sz w:val="24"/>
    </w:rPr>
  </w:style>
  <w:style w:type="character" w:styleId="Hyperlink">
    <w:name w:val="Hyperlink"/>
    <w:uiPriority w:val="99"/>
    <w:unhideWhenUsed/>
    <w:rsid w:val="003C32D7"/>
    <w:rPr>
      <w:color w:val="0563C1"/>
      <w:u w:val="single"/>
    </w:rPr>
  </w:style>
  <w:style w:type="character" w:customStyle="1" w:styleId="Heading1Char">
    <w:name w:val="Heading 1 Char"/>
    <w:link w:val="Heading1"/>
    <w:uiPriority w:val="9"/>
    <w:rsid w:val="009D6A7C"/>
    <w:rPr>
      <w:rFonts w:ascii="Calibri Light" w:eastAsia="Times New Roman" w:hAnsi="Calibri Light"/>
      <w:b/>
      <w:bCs/>
      <w:noProof/>
      <w:color w:val="003DA6"/>
      <w:kern w:val="32"/>
      <w:sz w:val="32"/>
      <w:szCs w:val="32"/>
    </w:rPr>
  </w:style>
  <w:style w:type="paragraph" w:styleId="TOCHeading">
    <w:name w:val="TOC Heading"/>
    <w:basedOn w:val="Heading1"/>
    <w:next w:val="Normal"/>
    <w:uiPriority w:val="39"/>
    <w:unhideWhenUsed/>
    <w:qFormat/>
    <w:rsid w:val="003C32D7"/>
    <w:pPr>
      <w:spacing w:line="259" w:lineRule="auto"/>
      <w:outlineLvl w:val="9"/>
    </w:pPr>
    <w:rPr>
      <w:b w:val="0"/>
      <w:bCs w:val="0"/>
      <w:noProof w:val="0"/>
      <w:kern w:val="0"/>
      <w:lang w:val="en-US" w:eastAsia="en-US"/>
    </w:rPr>
  </w:style>
  <w:style w:type="paragraph" w:styleId="TOC3">
    <w:name w:val="toc 3"/>
    <w:basedOn w:val="Normal"/>
    <w:next w:val="Normal"/>
    <w:autoRedefine/>
    <w:uiPriority w:val="39"/>
    <w:semiHidden/>
    <w:unhideWhenUsed/>
    <w:rsid w:val="00BA178A"/>
    <w:pPr>
      <w:spacing w:after="100"/>
      <w:ind w:left="400"/>
    </w:pPr>
    <w:rPr>
      <w:rFonts w:ascii="Helvetica" w:hAnsi="Helvetica"/>
      <w:sz w:val="24"/>
    </w:rPr>
  </w:style>
  <w:style w:type="paragraph" w:styleId="NoSpacing">
    <w:name w:val="No Spacing"/>
    <w:link w:val="NoSpacingChar"/>
    <w:uiPriority w:val="1"/>
    <w:qFormat/>
    <w:rsid w:val="006C72EA"/>
    <w:pPr>
      <w:spacing w:line="360" w:lineRule="auto"/>
      <w:jc w:val="both"/>
    </w:pPr>
    <w:rPr>
      <w:rFonts w:eastAsia="Times New Roman"/>
      <w:sz w:val="22"/>
      <w:szCs w:val="22"/>
      <w:lang w:val="en-US" w:eastAsia="zh-CN"/>
    </w:rPr>
  </w:style>
  <w:style w:type="character" w:customStyle="1" w:styleId="NoSpacingChar">
    <w:name w:val="No Spacing Char"/>
    <w:link w:val="NoSpacing"/>
    <w:uiPriority w:val="1"/>
    <w:rsid w:val="006C72EA"/>
    <w:rPr>
      <w:rFonts w:eastAsia="Times New Roman"/>
      <w:lang w:val="en-US" w:eastAsia="zh-CN"/>
    </w:rPr>
  </w:style>
  <w:style w:type="paragraph" w:styleId="TOC1">
    <w:name w:val="toc 1"/>
    <w:basedOn w:val="Normal"/>
    <w:next w:val="Normal"/>
    <w:autoRedefine/>
    <w:uiPriority w:val="39"/>
    <w:semiHidden/>
    <w:unhideWhenUsed/>
    <w:rsid w:val="00BA178A"/>
    <w:pPr>
      <w:spacing w:after="100"/>
      <w:ind w:left="198"/>
    </w:pPr>
    <w:rPr>
      <w:rFonts w:ascii="Helvetica" w:hAnsi="Helvetica"/>
      <w:b w:val="0"/>
      <w:sz w:val="24"/>
    </w:rPr>
  </w:style>
  <w:style w:type="paragraph" w:styleId="BalloonText">
    <w:name w:val="Balloon Text"/>
    <w:basedOn w:val="Normal"/>
    <w:link w:val="BalloonTextChar"/>
    <w:uiPriority w:val="99"/>
    <w:semiHidden/>
    <w:unhideWhenUsed/>
    <w:rsid w:val="00FC68A9"/>
    <w:rPr>
      <w:rFonts w:ascii="Segoe UI" w:hAnsi="Segoe UI" w:cs="Segoe UI"/>
      <w:sz w:val="18"/>
      <w:szCs w:val="18"/>
    </w:rPr>
  </w:style>
  <w:style w:type="character" w:customStyle="1" w:styleId="BalloonTextChar">
    <w:name w:val="Balloon Text Char"/>
    <w:link w:val="BalloonText"/>
    <w:uiPriority w:val="99"/>
    <w:semiHidden/>
    <w:rsid w:val="00FC68A9"/>
    <w:rPr>
      <w:rFonts w:ascii="Segoe UI" w:eastAsia="Times New Roman" w:hAnsi="Segoe UI" w:cs="Segoe UI"/>
      <w:b/>
      <w:bCs/>
      <w:noProof/>
      <w:color w:val="507396"/>
      <w:kern w:val="32"/>
      <w:sz w:val="18"/>
      <w:szCs w:val="18"/>
      <w:lang w:val="en-CA" w:eastAsia="en-CA"/>
    </w:rPr>
  </w:style>
  <w:style w:type="paragraph" w:styleId="BodyText">
    <w:name w:val="Body Text"/>
    <w:basedOn w:val="Normal"/>
    <w:link w:val="BodyTextChar"/>
    <w:uiPriority w:val="1"/>
    <w:qFormat/>
    <w:rsid w:val="009D6A7C"/>
    <w:pPr>
      <w:widowControl w:val="0"/>
      <w:autoSpaceDE w:val="0"/>
      <w:autoSpaceDN w:val="0"/>
    </w:pPr>
    <w:rPr>
      <w:rFonts w:eastAsia="Arial"/>
      <w:b w:val="0"/>
      <w:bCs w:val="0"/>
      <w:noProof w:val="0"/>
      <w:color w:val="auto"/>
      <w:kern w:val="0"/>
      <w:sz w:val="36"/>
      <w:szCs w:val="36"/>
      <w:lang w:val="en-US" w:eastAsia="en-US" w:bidi="en-US"/>
    </w:rPr>
  </w:style>
  <w:style w:type="character" w:customStyle="1" w:styleId="BodyTextChar">
    <w:name w:val="Body Text Char"/>
    <w:link w:val="BodyText"/>
    <w:uiPriority w:val="1"/>
    <w:rsid w:val="009D6A7C"/>
    <w:rPr>
      <w:rFonts w:ascii="Arial" w:eastAsia="Arial" w:hAnsi="Arial" w:cs="Arial"/>
      <w:sz w:val="36"/>
      <w:szCs w:val="36"/>
      <w:lang w:val="en-US" w:eastAsia="en-US" w:bidi="en-US"/>
    </w:rPr>
  </w:style>
  <w:style w:type="character" w:customStyle="1" w:styleId="Heading3Char">
    <w:name w:val="Heading 3 Char"/>
    <w:link w:val="Heading3"/>
    <w:uiPriority w:val="9"/>
    <w:semiHidden/>
    <w:rsid w:val="009D6A7C"/>
    <w:rPr>
      <w:rFonts w:ascii="Calibri Light" w:eastAsia="Times New Roman" w:hAnsi="Calibri Light" w:cs="Times New Roman"/>
      <w:b/>
      <w:bCs/>
      <w:noProof/>
      <w:color w:val="003DA6"/>
      <w:kern w:val="3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3.xml"/><Relationship Id="rId11" Type="http://schemas.openxmlformats.org/officeDocument/2006/relationships/image" Target="media/image4.pn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image" Target="media/image1.jpe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eader" Target="header4.xml"/><Relationship Id="rId41" Type="http://schemas.openxmlformats.org/officeDocument/2006/relationships/header" Target="header2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CD0-86B6-4888-8F10-A71CB318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Biztree Inc.</Company>
  <LinksUpToDate>false</LinksUpToDate>
  <CharactersWithSpaces>31867</CharactersWithSpaces>
  <SharedDoc>false</SharedDoc>
  <HLinks>
    <vt:vector size="114" baseType="variant">
      <vt:variant>
        <vt:i4>1441855</vt:i4>
      </vt:variant>
      <vt:variant>
        <vt:i4>110</vt:i4>
      </vt:variant>
      <vt:variant>
        <vt:i4>0</vt:i4>
      </vt:variant>
      <vt:variant>
        <vt:i4>5</vt:i4>
      </vt:variant>
      <vt:variant>
        <vt:lpwstr/>
      </vt:variant>
      <vt:variant>
        <vt:lpwstr>_Toc98252965</vt:lpwstr>
      </vt:variant>
      <vt:variant>
        <vt:i4>1507391</vt:i4>
      </vt:variant>
      <vt:variant>
        <vt:i4>104</vt:i4>
      </vt:variant>
      <vt:variant>
        <vt:i4>0</vt:i4>
      </vt:variant>
      <vt:variant>
        <vt:i4>5</vt:i4>
      </vt:variant>
      <vt:variant>
        <vt:lpwstr/>
      </vt:variant>
      <vt:variant>
        <vt:lpwstr>_Toc98252964</vt:lpwstr>
      </vt:variant>
      <vt:variant>
        <vt:i4>1048639</vt:i4>
      </vt:variant>
      <vt:variant>
        <vt:i4>98</vt:i4>
      </vt:variant>
      <vt:variant>
        <vt:i4>0</vt:i4>
      </vt:variant>
      <vt:variant>
        <vt:i4>5</vt:i4>
      </vt:variant>
      <vt:variant>
        <vt:lpwstr/>
      </vt:variant>
      <vt:variant>
        <vt:lpwstr>_Toc98252963</vt:lpwstr>
      </vt:variant>
      <vt:variant>
        <vt:i4>1114175</vt:i4>
      </vt:variant>
      <vt:variant>
        <vt:i4>92</vt:i4>
      </vt:variant>
      <vt:variant>
        <vt:i4>0</vt:i4>
      </vt:variant>
      <vt:variant>
        <vt:i4>5</vt:i4>
      </vt:variant>
      <vt:variant>
        <vt:lpwstr/>
      </vt:variant>
      <vt:variant>
        <vt:lpwstr>_Toc98252962</vt:lpwstr>
      </vt:variant>
      <vt:variant>
        <vt:i4>1179711</vt:i4>
      </vt:variant>
      <vt:variant>
        <vt:i4>86</vt:i4>
      </vt:variant>
      <vt:variant>
        <vt:i4>0</vt:i4>
      </vt:variant>
      <vt:variant>
        <vt:i4>5</vt:i4>
      </vt:variant>
      <vt:variant>
        <vt:lpwstr/>
      </vt:variant>
      <vt:variant>
        <vt:lpwstr>_Toc98252961</vt:lpwstr>
      </vt:variant>
      <vt:variant>
        <vt:i4>1245247</vt:i4>
      </vt:variant>
      <vt:variant>
        <vt:i4>80</vt:i4>
      </vt:variant>
      <vt:variant>
        <vt:i4>0</vt:i4>
      </vt:variant>
      <vt:variant>
        <vt:i4>5</vt:i4>
      </vt:variant>
      <vt:variant>
        <vt:lpwstr/>
      </vt:variant>
      <vt:variant>
        <vt:lpwstr>_Toc98252960</vt:lpwstr>
      </vt:variant>
      <vt:variant>
        <vt:i4>1703996</vt:i4>
      </vt:variant>
      <vt:variant>
        <vt:i4>74</vt:i4>
      </vt:variant>
      <vt:variant>
        <vt:i4>0</vt:i4>
      </vt:variant>
      <vt:variant>
        <vt:i4>5</vt:i4>
      </vt:variant>
      <vt:variant>
        <vt:lpwstr/>
      </vt:variant>
      <vt:variant>
        <vt:lpwstr>_Toc98252959</vt:lpwstr>
      </vt:variant>
      <vt:variant>
        <vt:i4>1769532</vt:i4>
      </vt:variant>
      <vt:variant>
        <vt:i4>68</vt:i4>
      </vt:variant>
      <vt:variant>
        <vt:i4>0</vt:i4>
      </vt:variant>
      <vt:variant>
        <vt:i4>5</vt:i4>
      </vt:variant>
      <vt:variant>
        <vt:lpwstr/>
      </vt:variant>
      <vt:variant>
        <vt:lpwstr>_Toc98252958</vt:lpwstr>
      </vt:variant>
      <vt:variant>
        <vt:i4>1310780</vt:i4>
      </vt:variant>
      <vt:variant>
        <vt:i4>62</vt:i4>
      </vt:variant>
      <vt:variant>
        <vt:i4>0</vt:i4>
      </vt:variant>
      <vt:variant>
        <vt:i4>5</vt:i4>
      </vt:variant>
      <vt:variant>
        <vt:lpwstr/>
      </vt:variant>
      <vt:variant>
        <vt:lpwstr>_Toc98252957</vt:lpwstr>
      </vt:variant>
      <vt:variant>
        <vt:i4>1376316</vt:i4>
      </vt:variant>
      <vt:variant>
        <vt:i4>56</vt:i4>
      </vt:variant>
      <vt:variant>
        <vt:i4>0</vt:i4>
      </vt:variant>
      <vt:variant>
        <vt:i4>5</vt:i4>
      </vt:variant>
      <vt:variant>
        <vt:lpwstr/>
      </vt:variant>
      <vt:variant>
        <vt:lpwstr>_Toc98252956</vt:lpwstr>
      </vt:variant>
      <vt:variant>
        <vt:i4>1441852</vt:i4>
      </vt:variant>
      <vt:variant>
        <vt:i4>50</vt:i4>
      </vt:variant>
      <vt:variant>
        <vt:i4>0</vt:i4>
      </vt:variant>
      <vt:variant>
        <vt:i4>5</vt:i4>
      </vt:variant>
      <vt:variant>
        <vt:lpwstr/>
      </vt:variant>
      <vt:variant>
        <vt:lpwstr>_Toc98252955</vt:lpwstr>
      </vt:variant>
      <vt:variant>
        <vt:i4>1507388</vt:i4>
      </vt:variant>
      <vt:variant>
        <vt:i4>44</vt:i4>
      </vt:variant>
      <vt:variant>
        <vt:i4>0</vt:i4>
      </vt:variant>
      <vt:variant>
        <vt:i4>5</vt:i4>
      </vt:variant>
      <vt:variant>
        <vt:lpwstr/>
      </vt:variant>
      <vt:variant>
        <vt:lpwstr>_Toc98252954</vt:lpwstr>
      </vt:variant>
      <vt:variant>
        <vt:i4>1048636</vt:i4>
      </vt:variant>
      <vt:variant>
        <vt:i4>38</vt:i4>
      </vt:variant>
      <vt:variant>
        <vt:i4>0</vt:i4>
      </vt:variant>
      <vt:variant>
        <vt:i4>5</vt:i4>
      </vt:variant>
      <vt:variant>
        <vt:lpwstr/>
      </vt:variant>
      <vt:variant>
        <vt:lpwstr>_Toc98252953</vt:lpwstr>
      </vt:variant>
      <vt:variant>
        <vt:i4>1114172</vt:i4>
      </vt:variant>
      <vt:variant>
        <vt:i4>32</vt:i4>
      </vt:variant>
      <vt:variant>
        <vt:i4>0</vt:i4>
      </vt:variant>
      <vt:variant>
        <vt:i4>5</vt:i4>
      </vt:variant>
      <vt:variant>
        <vt:lpwstr/>
      </vt:variant>
      <vt:variant>
        <vt:lpwstr>_Toc98252952</vt:lpwstr>
      </vt:variant>
      <vt:variant>
        <vt:i4>1179708</vt:i4>
      </vt:variant>
      <vt:variant>
        <vt:i4>26</vt:i4>
      </vt:variant>
      <vt:variant>
        <vt:i4>0</vt:i4>
      </vt:variant>
      <vt:variant>
        <vt:i4>5</vt:i4>
      </vt:variant>
      <vt:variant>
        <vt:lpwstr/>
      </vt:variant>
      <vt:variant>
        <vt:lpwstr>_Toc98252951</vt:lpwstr>
      </vt:variant>
      <vt:variant>
        <vt:i4>1245244</vt:i4>
      </vt:variant>
      <vt:variant>
        <vt:i4>20</vt:i4>
      </vt:variant>
      <vt:variant>
        <vt:i4>0</vt:i4>
      </vt:variant>
      <vt:variant>
        <vt:i4>5</vt:i4>
      </vt:variant>
      <vt:variant>
        <vt:lpwstr/>
      </vt:variant>
      <vt:variant>
        <vt:lpwstr>_Toc98252950</vt:lpwstr>
      </vt:variant>
      <vt:variant>
        <vt:i4>1703997</vt:i4>
      </vt:variant>
      <vt:variant>
        <vt:i4>14</vt:i4>
      </vt:variant>
      <vt:variant>
        <vt:i4>0</vt:i4>
      </vt:variant>
      <vt:variant>
        <vt:i4>5</vt:i4>
      </vt:variant>
      <vt:variant>
        <vt:lpwstr/>
      </vt:variant>
      <vt:variant>
        <vt:lpwstr>_Toc98252949</vt:lpwstr>
      </vt:variant>
      <vt:variant>
        <vt:i4>1769533</vt:i4>
      </vt:variant>
      <vt:variant>
        <vt:i4>8</vt:i4>
      </vt:variant>
      <vt:variant>
        <vt:i4>0</vt:i4>
      </vt:variant>
      <vt:variant>
        <vt:i4>5</vt:i4>
      </vt:variant>
      <vt:variant>
        <vt:lpwstr/>
      </vt:variant>
      <vt:variant>
        <vt:lpwstr>_Toc98252948</vt:lpwstr>
      </vt:variant>
      <vt:variant>
        <vt:i4>1310781</vt:i4>
      </vt:variant>
      <vt:variant>
        <vt:i4>2</vt:i4>
      </vt:variant>
      <vt:variant>
        <vt:i4>0</vt:i4>
      </vt:variant>
      <vt:variant>
        <vt:i4>5</vt:i4>
      </vt:variant>
      <vt:variant>
        <vt:lpwstr/>
      </vt:variant>
      <vt:variant>
        <vt:lpwstr>_Toc98252947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Biztree Inc.</dc:creator>
  <cp:keywords/>
  <dc:description>© Copyright Biztree Inc. 2022.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dc:description>
  <cp:lastModifiedBy>Colin Beckles</cp:lastModifiedBy>
  <cp:revision>2</cp:revision>
  <dcterms:created xsi:type="dcterms:W3CDTF">2024-06-04T09:46:00Z</dcterms:created>
  <dcterms:modified xsi:type="dcterms:W3CDTF">2024-06-04T09:46:00Z</dcterms:modified>
  <cp:category/>
</cp:coreProperties>
</file>